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1E8E" w14:textId="24E3C9AB" w:rsidR="00CD351B" w:rsidRPr="00347229" w:rsidRDefault="000441AD" w:rsidP="00CD351B">
      <w:pPr>
        <w:pStyle w:val="Header"/>
        <w:tabs>
          <w:tab w:val="clear" w:pos="4320"/>
          <w:tab w:val="clear" w:pos="8640"/>
        </w:tabs>
        <w:jc w:val="center"/>
        <w:rPr>
          <w:rFonts w:ascii="Arial" w:hAnsi="Arial" w:cs="Arial"/>
          <w:lang w:val="en-US"/>
        </w:rPr>
      </w:pPr>
      <w:r>
        <w:rPr>
          <w:rFonts w:ascii="Arial" w:hAnsi="Arial" w:cs="Arial"/>
          <w:lang w:val="en-US"/>
        </w:rPr>
        <w:t>November 21</w:t>
      </w:r>
      <w:r w:rsidR="00CD351B">
        <w:rPr>
          <w:rFonts w:ascii="Arial" w:hAnsi="Arial" w:cs="Arial"/>
          <w:lang w:val="en-US"/>
        </w:rPr>
        <w:t>, 2023</w:t>
      </w:r>
    </w:p>
    <w:p w14:paraId="7ABE0061" w14:textId="77777777" w:rsidR="00CD351B" w:rsidRDefault="00CD351B" w:rsidP="00CD351B">
      <w:pPr>
        <w:pStyle w:val="Header"/>
        <w:tabs>
          <w:tab w:val="clear" w:pos="4320"/>
          <w:tab w:val="clear" w:pos="8640"/>
        </w:tabs>
        <w:rPr>
          <w:rFonts w:ascii="Arial" w:hAnsi="Arial" w:cs="Arial"/>
          <w:lang w:val="haw-US"/>
        </w:rPr>
      </w:pPr>
    </w:p>
    <w:p w14:paraId="66217E6D" w14:textId="77777777" w:rsidR="00CD351B" w:rsidRPr="00C83472" w:rsidRDefault="00CD351B" w:rsidP="00CD351B">
      <w:pPr>
        <w:pStyle w:val="Header"/>
        <w:tabs>
          <w:tab w:val="clear" w:pos="4320"/>
          <w:tab w:val="clear" w:pos="8640"/>
        </w:tabs>
        <w:jc w:val="center"/>
        <w:rPr>
          <w:rFonts w:ascii="Arial" w:hAnsi="Arial" w:cs="Arial"/>
          <w:lang w:val="haw-US"/>
        </w:rPr>
      </w:pPr>
    </w:p>
    <w:p w14:paraId="2DFBF8BC" w14:textId="77777777" w:rsidR="00CD351B" w:rsidRPr="002D515E" w:rsidRDefault="00CD351B" w:rsidP="00CD351B">
      <w:pPr>
        <w:pStyle w:val="Header"/>
        <w:tabs>
          <w:tab w:val="left" w:pos="720"/>
        </w:tabs>
        <w:jc w:val="center"/>
        <w:rPr>
          <w:rFonts w:ascii="Arial" w:hAnsi="Arial" w:cs="Arial"/>
          <w:noProof/>
          <w:sz w:val="20"/>
        </w:rPr>
      </w:pPr>
      <w:r w:rsidRPr="002D515E">
        <w:rPr>
          <w:rFonts w:ascii="Arial" w:hAnsi="Arial" w:cs="Arial"/>
          <w:sz w:val="20"/>
          <w:u w:val="words"/>
        </w:rPr>
        <w:t>N O T I C E</w:t>
      </w:r>
    </w:p>
    <w:p w14:paraId="368215AB" w14:textId="77777777" w:rsidR="00CD351B" w:rsidRPr="002D515E" w:rsidRDefault="00CD351B" w:rsidP="00CD351B">
      <w:pPr>
        <w:pStyle w:val="Header"/>
        <w:tabs>
          <w:tab w:val="left" w:pos="720"/>
        </w:tabs>
        <w:rPr>
          <w:rFonts w:ascii="Arial" w:hAnsi="Arial" w:cs="Arial"/>
          <w:noProof/>
          <w:sz w:val="20"/>
          <w:lang w:val="en-US"/>
        </w:rPr>
      </w:pPr>
    </w:p>
    <w:p w14:paraId="37862500" w14:textId="1BA86C4C" w:rsidR="00CD351B" w:rsidRDefault="00CD351B" w:rsidP="00CD351B">
      <w:pPr>
        <w:pStyle w:val="Header"/>
        <w:tabs>
          <w:tab w:val="left" w:pos="720"/>
        </w:tabs>
        <w:ind w:right="-180"/>
        <w:rPr>
          <w:rFonts w:ascii="Arial" w:hAnsi="Arial" w:cs="Arial"/>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w:t>
      </w:r>
      <w:r w:rsidR="008769B2">
        <w:rPr>
          <w:rFonts w:ascii="Arial" w:hAnsi="Arial" w:cs="Arial"/>
          <w:noProof/>
          <w:sz w:val="20"/>
          <w:lang w:val="en-US"/>
        </w:rPr>
        <w:t xml:space="preserve">Public Hearing and </w:t>
      </w:r>
      <w:r>
        <w:rPr>
          <w:rFonts w:ascii="Arial" w:hAnsi="Arial" w:cs="Arial"/>
          <w:noProof/>
          <w:sz w:val="20"/>
          <w:lang w:val="en-US"/>
        </w:rPr>
        <w:t xml:space="preserve">Regular Meeting will be held on Monday, </w:t>
      </w:r>
      <w:r w:rsidR="0062202E">
        <w:rPr>
          <w:rFonts w:ascii="Arial" w:hAnsi="Arial" w:cs="Arial"/>
          <w:noProof/>
          <w:sz w:val="20"/>
          <w:lang w:val="en-US"/>
        </w:rPr>
        <w:t>November 27</w:t>
      </w:r>
      <w:r>
        <w:rPr>
          <w:rFonts w:ascii="Arial" w:hAnsi="Arial" w:cs="Arial"/>
          <w:noProof/>
          <w:sz w:val="20"/>
          <w:lang w:val="en-US"/>
        </w:rPr>
        <w:t xml:space="preserve">, 2023, </w:t>
      </w:r>
      <w:r>
        <w:rPr>
          <w:rFonts w:ascii="Arial" w:hAnsi="Arial" w:cs="Arial"/>
          <w:sz w:val="20"/>
          <w:lang w:val="en-US"/>
        </w:rPr>
        <w:t xml:space="preserve">at 2:00 </w:t>
      </w:r>
      <w:r w:rsidRPr="002D515E">
        <w:rPr>
          <w:rFonts w:ascii="Arial" w:hAnsi="Arial" w:cs="Arial"/>
          <w:sz w:val="20"/>
          <w:lang w:val="en-US"/>
        </w:rPr>
        <w:t>p.m.</w:t>
      </w:r>
      <w:r>
        <w:rPr>
          <w:rFonts w:ascii="Arial" w:hAnsi="Arial" w:cs="Arial"/>
          <w:sz w:val="20"/>
          <w:lang w:val="en-US"/>
        </w:rPr>
        <w:t xml:space="preserve"> </w:t>
      </w:r>
      <w:r>
        <w:rPr>
          <w:rFonts w:ascii="Arial" w:hAnsi="Arial" w:cs="Arial"/>
          <w:sz w:val="20"/>
        </w:rPr>
        <w:t>in the Boardr</w:t>
      </w:r>
      <w:r w:rsidRPr="002D515E">
        <w:rPr>
          <w:rFonts w:ascii="Arial" w:hAnsi="Arial" w:cs="Arial"/>
          <w:sz w:val="20"/>
        </w:rPr>
        <w:t xml:space="preserve">oom, Public Service Building, 630 South Beretania Street, Honolulu, </w:t>
      </w:r>
      <w:r>
        <w:rPr>
          <w:rFonts w:ascii="Arial" w:hAnsi="Arial" w:cs="Arial"/>
          <w:sz w:val="20"/>
          <w:lang w:val="en-US"/>
        </w:rPr>
        <w:t xml:space="preserve">HI 96843.  </w:t>
      </w:r>
    </w:p>
    <w:p w14:paraId="30464FB6" w14:textId="77777777" w:rsidR="00CD351B" w:rsidRDefault="00CD351B" w:rsidP="00CD351B">
      <w:pPr>
        <w:pStyle w:val="Header"/>
        <w:tabs>
          <w:tab w:val="left" w:pos="720"/>
        </w:tabs>
        <w:ind w:right="-180"/>
        <w:rPr>
          <w:rFonts w:ascii="Arial" w:hAnsi="Arial" w:cs="Arial"/>
          <w:noProof/>
          <w:sz w:val="20"/>
          <w:lang w:val="en-US"/>
        </w:rPr>
      </w:pPr>
    </w:p>
    <w:p w14:paraId="146CC360" w14:textId="77777777" w:rsidR="00CD351B" w:rsidRDefault="00CD351B" w:rsidP="00CD351B">
      <w:pPr>
        <w:pStyle w:val="Default"/>
      </w:pPr>
      <w:r>
        <w:rPr>
          <w:sz w:val="20"/>
          <w:szCs w:val="20"/>
        </w:rPr>
        <w:t xml:space="preserve">Limited seating will be available for in-person testifiers in the Boardroom.  The public may also view the livestream of the meeting from the lobby of the Board of Water Supply, Public Service Building, 630 S. Beretania St., Honolulu, HI 96843. </w:t>
      </w:r>
    </w:p>
    <w:p w14:paraId="2B8FED94" w14:textId="77777777" w:rsidR="00CD351B" w:rsidRDefault="00CD351B" w:rsidP="00CD351B">
      <w:pPr>
        <w:rPr>
          <w:b/>
          <w:bCs/>
          <w:color w:val="1F497D"/>
        </w:rPr>
      </w:pPr>
    </w:p>
    <w:p w14:paraId="4B9A06FB" w14:textId="77777777" w:rsidR="00CD351B" w:rsidRPr="00E47C14" w:rsidRDefault="00CD351B" w:rsidP="00CD351B">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6F0A9835" w14:textId="77777777" w:rsidR="00CD351B" w:rsidRPr="00E47C14" w:rsidRDefault="00CD351B" w:rsidP="00CD351B">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047E1EF8" w14:textId="56D886EE" w:rsidR="00CD351B" w:rsidRDefault="00CD351B" w:rsidP="00CD351B">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w:t>
      </w:r>
      <w:r w:rsidR="003D257E">
        <w:rPr>
          <w:rFonts w:ascii="Arial" w:hAnsi="Arial" w:cs="Arial"/>
          <w:spacing w:val="-8"/>
          <w:sz w:val="20"/>
        </w:rPr>
        <w:t>November 27</w:t>
      </w:r>
      <w:r>
        <w:rPr>
          <w:rFonts w:ascii="Arial" w:hAnsi="Arial" w:cs="Arial"/>
          <w:spacing w:val="-8"/>
          <w:sz w:val="20"/>
        </w:rPr>
        <w:t>, 2023, at noon.  Submit written testimony by:</w:t>
      </w:r>
    </w:p>
    <w:p w14:paraId="7576D15A"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6A4A71EA"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4501008A" w14:textId="77777777" w:rsidR="00CD351B" w:rsidRDefault="00CD351B" w:rsidP="00CD351B">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 Beretania St., Honolulu, HI 96843</w:t>
      </w:r>
    </w:p>
    <w:p w14:paraId="527E8280"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5A615692" w14:textId="77777777" w:rsidR="00CD351B" w:rsidRDefault="00CD351B" w:rsidP="00CD351B">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6342F25C" w14:textId="77777777" w:rsidR="00CD351B" w:rsidRDefault="00CD351B" w:rsidP="00CD351B">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1A588CAA" w14:textId="77777777" w:rsidR="00CD351B" w:rsidRDefault="00CD351B" w:rsidP="00CD351B">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5219160C" w14:textId="77777777" w:rsidR="00CD351B" w:rsidRDefault="00CD351B" w:rsidP="00CD351B">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276F9E5B" w14:textId="39F19385" w:rsidR="00CD351B" w:rsidRDefault="00CD351B" w:rsidP="00CD351B">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3D257E">
        <w:rPr>
          <w:rFonts w:ascii="Arial" w:hAnsi="Arial" w:cs="Arial"/>
          <w:sz w:val="20"/>
        </w:rPr>
        <w:t>November 24</w:t>
      </w:r>
      <w:r>
        <w:rPr>
          <w:rFonts w:ascii="Arial" w:hAnsi="Arial" w:cs="Arial"/>
          <w:sz w:val="20"/>
        </w:rPr>
        <w:t>, 2023, at noon.</w:t>
      </w:r>
    </w:p>
    <w:p w14:paraId="001AD44A" w14:textId="3B9338DB" w:rsidR="00CD351B" w:rsidRDefault="00CD351B" w:rsidP="00CD351B">
      <w:pPr>
        <w:pStyle w:val="ListParagraph"/>
        <w:numPr>
          <w:ilvl w:val="1"/>
          <w:numId w:val="3"/>
        </w:numPr>
        <w:rPr>
          <w:rFonts w:ascii="Arial" w:hAnsi="Arial" w:cs="Arial"/>
          <w:sz w:val="20"/>
        </w:rPr>
      </w:pPr>
      <w:r>
        <w:rPr>
          <w:rFonts w:ascii="Arial" w:hAnsi="Arial" w:cs="Arial"/>
          <w:sz w:val="20"/>
        </w:rPr>
        <w:t xml:space="preserve">To testify in person at the Board of Water Supply, Public Service Building, 630 S. Beretania St., Honolulu, HI 96843, please pre-register by submitting your request by Monday, </w:t>
      </w:r>
      <w:r w:rsidR="003D257E">
        <w:rPr>
          <w:rFonts w:ascii="Arial" w:hAnsi="Arial" w:cs="Arial"/>
          <w:sz w:val="20"/>
        </w:rPr>
        <w:t>November 27</w:t>
      </w:r>
      <w:r>
        <w:rPr>
          <w:rFonts w:ascii="Arial" w:hAnsi="Arial" w:cs="Arial"/>
          <w:sz w:val="20"/>
        </w:rPr>
        <w:t xml:space="preserve">, 2023: </w:t>
      </w:r>
    </w:p>
    <w:p w14:paraId="204EDC73" w14:textId="77777777" w:rsidR="00CD351B" w:rsidRDefault="00CD351B" w:rsidP="00CD351B">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0C6BD8C9" w14:textId="77777777" w:rsidR="00CD351B" w:rsidRDefault="00CD351B" w:rsidP="00CD351B">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206850F1" w14:textId="154E8BEC" w:rsidR="00CD351B" w:rsidRDefault="00CD351B" w:rsidP="00CD351B">
      <w:pPr>
        <w:ind w:left="1440"/>
        <w:rPr>
          <w:rFonts w:ascii="Arial" w:hAnsi="Arial" w:cs="Arial"/>
          <w:sz w:val="20"/>
        </w:rPr>
      </w:pPr>
      <w:r>
        <w:rPr>
          <w:rFonts w:ascii="Arial" w:hAnsi="Arial" w:cs="Arial"/>
          <w:sz w:val="20"/>
        </w:rPr>
        <w:t>In-person testifiers should check-in with building security and then with testimony staff located in the lobby.  Testifiers will be escorted to and from the Board Room.  On-site registration will be available for walk-in requests.</w:t>
      </w:r>
    </w:p>
    <w:p w14:paraId="015AA246" w14:textId="77777777" w:rsidR="00B146EF" w:rsidRDefault="00B146EF" w:rsidP="00CD351B">
      <w:pPr>
        <w:ind w:left="1440"/>
        <w:rPr>
          <w:rFonts w:ascii="Arial" w:eastAsiaTheme="minorHAnsi" w:hAnsi="Arial" w:cs="Arial"/>
          <w:sz w:val="20"/>
        </w:rPr>
      </w:pPr>
    </w:p>
    <w:p w14:paraId="5CF5F0AF" w14:textId="77777777" w:rsidR="00CD351B" w:rsidRDefault="00CD351B" w:rsidP="00CD351B">
      <w:pPr>
        <w:pStyle w:val="BodyText"/>
        <w:rPr>
          <w:rFonts w:ascii="Arial" w:hAnsi="Arial" w:cs="Arial"/>
          <w:sz w:val="20"/>
        </w:rPr>
      </w:pPr>
      <w:r w:rsidRPr="00E47C14">
        <w:rPr>
          <w:rFonts w:ascii="Arial" w:hAnsi="Arial" w:cs="Arial"/>
          <w:sz w:val="20"/>
        </w:rPr>
        <w:lastRenderedPageBreak/>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621F602F" w14:textId="77777777" w:rsidR="00CD351B" w:rsidRDefault="00CD351B" w:rsidP="00CD351B">
      <w:pPr>
        <w:pStyle w:val="BodyText"/>
        <w:rPr>
          <w:rFonts w:ascii="Arial" w:hAnsi="Arial" w:cs="Arial"/>
          <w:sz w:val="20"/>
        </w:rPr>
      </w:pPr>
    </w:p>
    <w:p w14:paraId="68B9D984" w14:textId="77777777" w:rsidR="00CD351B" w:rsidRPr="00E47C14" w:rsidRDefault="00CD351B" w:rsidP="00CD351B">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3CDA931E" w14:textId="23EFFD14" w:rsidR="00CD351B" w:rsidRDefault="00CD351B" w:rsidP="00CD351B">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sidR="00617C8A">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284AAA89" w14:textId="77777777" w:rsidR="00CD351B" w:rsidRPr="00462D24" w:rsidRDefault="00CD351B" w:rsidP="00CD351B">
      <w:pPr>
        <w:pStyle w:val="BodyText"/>
        <w:spacing w:after="0"/>
        <w:rPr>
          <w:rFonts w:ascii="Arial" w:hAnsi="Arial" w:cs="Arial"/>
          <w:color w:val="0066FF"/>
          <w:sz w:val="20"/>
          <w:u w:val="single"/>
        </w:rPr>
      </w:pPr>
    </w:p>
    <w:p w14:paraId="537D0BEE" w14:textId="77777777" w:rsidR="00CD351B" w:rsidRPr="00E47C14" w:rsidRDefault="00CD351B" w:rsidP="00CD351B">
      <w:pPr>
        <w:pStyle w:val="BodyText"/>
        <w:rPr>
          <w:rFonts w:ascii="Arial" w:hAnsi="Arial" w:cs="Arial"/>
          <w:sz w:val="20"/>
          <w:u w:val="single"/>
        </w:rPr>
      </w:pPr>
      <w:r>
        <w:rPr>
          <w:rFonts w:ascii="Arial" w:hAnsi="Arial" w:cs="Arial"/>
          <w:b/>
          <w:sz w:val="20"/>
          <w:u w:val="single"/>
        </w:rPr>
        <w:t>VIEWING THE MEETING</w:t>
      </w:r>
    </w:p>
    <w:p w14:paraId="7F3F9235" w14:textId="77777777" w:rsidR="00CD351B" w:rsidRDefault="00CD351B" w:rsidP="00CD351B">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 as muted audio tends to be the default setting.</w:t>
      </w:r>
      <w:r>
        <w:rPr>
          <w:rFonts w:ascii="Arial" w:hAnsi="Arial" w:cs="Arial"/>
          <w:sz w:val="20"/>
        </w:rPr>
        <w:t xml:space="preserve"> </w:t>
      </w:r>
    </w:p>
    <w:p w14:paraId="44D8F8E9" w14:textId="77777777" w:rsidR="00CD351B" w:rsidRDefault="00CD351B" w:rsidP="00CD351B">
      <w:pPr>
        <w:pStyle w:val="BodyText"/>
        <w:spacing w:after="0"/>
        <w:ind w:left="1239" w:right="941"/>
        <w:rPr>
          <w:rFonts w:ascii="Arial" w:hAnsi="Arial" w:cs="Arial"/>
          <w:sz w:val="20"/>
        </w:rPr>
      </w:pPr>
    </w:p>
    <w:p w14:paraId="52D1CDA6" w14:textId="77777777" w:rsidR="00CD351B" w:rsidRPr="00E47C14" w:rsidRDefault="00CD351B" w:rsidP="00CD351B">
      <w:pPr>
        <w:pStyle w:val="BodyText"/>
        <w:rPr>
          <w:rFonts w:ascii="Arial" w:hAnsi="Arial" w:cs="Arial"/>
          <w:sz w:val="20"/>
          <w:u w:val="single"/>
        </w:rPr>
      </w:pPr>
      <w:r>
        <w:rPr>
          <w:rFonts w:ascii="Arial" w:hAnsi="Arial" w:cs="Arial"/>
          <w:b/>
          <w:sz w:val="20"/>
          <w:u w:val="single"/>
        </w:rPr>
        <w:t>SPECIAL REQUESTS AND ACCOMMODATIONS</w:t>
      </w:r>
    </w:p>
    <w:p w14:paraId="55CB2C53" w14:textId="77777777" w:rsidR="00CD351B" w:rsidRDefault="00CD351B" w:rsidP="00CD351B">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6E704FE1" w14:textId="77777777" w:rsidR="00CD351B" w:rsidRDefault="00CD351B" w:rsidP="00CD351B">
      <w:pPr>
        <w:pStyle w:val="BodyText"/>
        <w:spacing w:after="0"/>
        <w:ind w:right="536"/>
        <w:rPr>
          <w:rFonts w:ascii="Arial" w:hAnsi="Arial" w:cs="Arial"/>
          <w:sz w:val="20"/>
        </w:rPr>
      </w:pPr>
    </w:p>
    <w:p w14:paraId="7FC7F48D" w14:textId="129DDE0D" w:rsidR="00B77C99" w:rsidRDefault="00CD351B" w:rsidP="00105BEA">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4D5C5377" w14:textId="69FAE5A7" w:rsidR="00105BEA" w:rsidRDefault="00105BEA" w:rsidP="00105BEA">
      <w:pPr>
        <w:pStyle w:val="BodyText"/>
        <w:ind w:right="536"/>
        <w:rPr>
          <w:rFonts w:ascii="Arial" w:hAnsi="Arial" w:cs="Arial"/>
          <w:sz w:val="20"/>
        </w:rPr>
      </w:pPr>
    </w:p>
    <w:p w14:paraId="5949274F" w14:textId="6675F443" w:rsidR="00105BEA" w:rsidRDefault="00105BEA" w:rsidP="00105BEA">
      <w:pPr>
        <w:pStyle w:val="BodyText"/>
        <w:ind w:right="536"/>
        <w:rPr>
          <w:rFonts w:ascii="Arial" w:hAnsi="Arial" w:cs="Arial"/>
          <w:sz w:val="20"/>
        </w:rPr>
      </w:pPr>
    </w:p>
    <w:p w14:paraId="5628A420" w14:textId="702D4E24" w:rsidR="00105BEA" w:rsidRDefault="00105BEA" w:rsidP="00105BEA">
      <w:pPr>
        <w:pStyle w:val="BodyText"/>
        <w:ind w:right="536"/>
        <w:rPr>
          <w:rFonts w:ascii="Arial" w:hAnsi="Arial" w:cs="Arial"/>
          <w:sz w:val="20"/>
        </w:rPr>
      </w:pPr>
    </w:p>
    <w:p w14:paraId="151BB836" w14:textId="6376B047" w:rsidR="00105BEA" w:rsidRDefault="00105BEA" w:rsidP="00105BEA">
      <w:pPr>
        <w:pStyle w:val="BodyText"/>
        <w:ind w:right="536"/>
        <w:rPr>
          <w:rFonts w:ascii="Arial" w:hAnsi="Arial" w:cs="Arial"/>
          <w:sz w:val="20"/>
        </w:rPr>
      </w:pPr>
    </w:p>
    <w:p w14:paraId="5B558AA1" w14:textId="7BB41F79" w:rsidR="00105BEA" w:rsidRDefault="00105BEA" w:rsidP="00105BEA">
      <w:pPr>
        <w:pStyle w:val="BodyText"/>
        <w:ind w:right="536"/>
        <w:rPr>
          <w:rFonts w:ascii="Arial" w:hAnsi="Arial" w:cs="Arial"/>
          <w:sz w:val="20"/>
        </w:rPr>
      </w:pPr>
    </w:p>
    <w:p w14:paraId="48284EC1" w14:textId="4D622E3C" w:rsidR="00105BEA" w:rsidRDefault="00105BEA" w:rsidP="00105BEA">
      <w:pPr>
        <w:pStyle w:val="BodyText"/>
        <w:ind w:right="536"/>
        <w:rPr>
          <w:rFonts w:ascii="Arial" w:hAnsi="Arial" w:cs="Arial"/>
          <w:sz w:val="20"/>
        </w:rPr>
      </w:pPr>
    </w:p>
    <w:p w14:paraId="4A9491C2" w14:textId="40A890C6" w:rsidR="00105BEA" w:rsidRDefault="00105BEA" w:rsidP="00105BEA">
      <w:pPr>
        <w:pStyle w:val="BodyText"/>
        <w:ind w:right="536"/>
        <w:rPr>
          <w:rFonts w:ascii="Arial" w:hAnsi="Arial" w:cs="Arial"/>
          <w:sz w:val="20"/>
        </w:rPr>
      </w:pPr>
    </w:p>
    <w:p w14:paraId="1DC6D8D8" w14:textId="707992EF" w:rsidR="00105BEA" w:rsidRDefault="00105BEA" w:rsidP="00105BEA">
      <w:pPr>
        <w:pStyle w:val="BodyText"/>
        <w:ind w:right="536"/>
        <w:rPr>
          <w:rFonts w:ascii="Arial" w:hAnsi="Arial" w:cs="Arial"/>
          <w:sz w:val="20"/>
        </w:rPr>
      </w:pPr>
    </w:p>
    <w:p w14:paraId="0306CB12" w14:textId="36A928E9" w:rsidR="00105BEA" w:rsidRDefault="00105BEA" w:rsidP="00105BEA">
      <w:pPr>
        <w:pStyle w:val="BodyText"/>
        <w:ind w:right="536"/>
        <w:rPr>
          <w:rFonts w:ascii="Arial" w:hAnsi="Arial" w:cs="Arial"/>
          <w:sz w:val="20"/>
        </w:rPr>
      </w:pPr>
    </w:p>
    <w:p w14:paraId="12935568" w14:textId="39402A55" w:rsidR="00105BEA" w:rsidRDefault="00105BEA" w:rsidP="00105BEA">
      <w:pPr>
        <w:pStyle w:val="BodyText"/>
        <w:ind w:right="536"/>
        <w:rPr>
          <w:rFonts w:ascii="Arial" w:hAnsi="Arial" w:cs="Arial"/>
          <w:sz w:val="20"/>
        </w:rPr>
      </w:pPr>
    </w:p>
    <w:p w14:paraId="6DA4D784" w14:textId="67ECDE95" w:rsidR="00105BEA" w:rsidRDefault="00105BEA" w:rsidP="00105BEA">
      <w:pPr>
        <w:pStyle w:val="BodyText"/>
        <w:ind w:right="536"/>
        <w:rPr>
          <w:rFonts w:ascii="Arial" w:hAnsi="Arial" w:cs="Arial"/>
          <w:sz w:val="20"/>
        </w:rPr>
      </w:pPr>
    </w:p>
    <w:p w14:paraId="0523EF3F" w14:textId="4E9DF3B1" w:rsidR="00105BEA" w:rsidRDefault="00105BEA" w:rsidP="00105BEA">
      <w:pPr>
        <w:pStyle w:val="BodyText"/>
        <w:ind w:right="536"/>
        <w:rPr>
          <w:rFonts w:ascii="Arial" w:hAnsi="Arial" w:cs="Arial"/>
          <w:sz w:val="20"/>
        </w:rPr>
      </w:pPr>
    </w:p>
    <w:p w14:paraId="1C9AA2CC" w14:textId="6562F24D" w:rsidR="00105BEA" w:rsidRDefault="00105BEA" w:rsidP="00105BEA">
      <w:pPr>
        <w:pStyle w:val="BodyText"/>
        <w:ind w:right="536"/>
        <w:rPr>
          <w:rFonts w:ascii="Arial" w:hAnsi="Arial" w:cs="Arial"/>
          <w:sz w:val="20"/>
        </w:rPr>
      </w:pPr>
    </w:p>
    <w:p w14:paraId="1FF671EE" w14:textId="4C7D77E6" w:rsidR="00F43252" w:rsidRDefault="00F43252" w:rsidP="00105BEA">
      <w:pPr>
        <w:pStyle w:val="BodyText"/>
        <w:ind w:right="536"/>
        <w:rPr>
          <w:rFonts w:ascii="Arial" w:hAnsi="Arial" w:cs="Arial"/>
          <w:sz w:val="20"/>
        </w:rPr>
      </w:pPr>
    </w:p>
    <w:p w14:paraId="046D947D" w14:textId="77777777" w:rsidR="00F43252" w:rsidRDefault="00F43252" w:rsidP="00105BEA">
      <w:pPr>
        <w:pStyle w:val="BodyText"/>
        <w:ind w:right="536"/>
        <w:rPr>
          <w:rFonts w:ascii="Arial" w:hAnsi="Arial" w:cs="Arial"/>
          <w:sz w:val="20"/>
        </w:rPr>
      </w:pPr>
    </w:p>
    <w:p w14:paraId="648F5E7B" w14:textId="6B28739E" w:rsidR="00105BEA" w:rsidRDefault="00105BEA" w:rsidP="00105BEA">
      <w:pPr>
        <w:pStyle w:val="BodyText"/>
        <w:ind w:right="536"/>
        <w:rPr>
          <w:rFonts w:ascii="Arial" w:hAnsi="Arial" w:cs="Arial"/>
          <w:sz w:val="20"/>
        </w:rPr>
      </w:pPr>
    </w:p>
    <w:p w14:paraId="09E85390" w14:textId="30DA62CD" w:rsidR="00105BEA" w:rsidRDefault="00105BEA" w:rsidP="00105BEA">
      <w:pPr>
        <w:pStyle w:val="BodyText"/>
        <w:ind w:right="536"/>
        <w:rPr>
          <w:rFonts w:ascii="Arial" w:hAnsi="Arial" w:cs="Arial"/>
          <w:sz w:val="20"/>
        </w:rPr>
      </w:pPr>
    </w:p>
    <w:p w14:paraId="450D21BF" w14:textId="77777777" w:rsidR="00105BEA" w:rsidRDefault="00105BEA" w:rsidP="00105BEA">
      <w:pPr>
        <w:pStyle w:val="BodyText"/>
        <w:ind w:right="536"/>
        <w:rPr>
          <w:rFonts w:ascii="Arial" w:hAnsi="Arial" w:cs="Arial"/>
          <w:szCs w:val="24"/>
        </w:rPr>
      </w:pPr>
    </w:p>
    <w:p w14:paraId="39F74295" w14:textId="34FDC25B" w:rsidR="00CD351B" w:rsidRPr="00B906B1" w:rsidRDefault="00B77C99" w:rsidP="00CD351B">
      <w:pPr>
        <w:pStyle w:val="Header"/>
        <w:tabs>
          <w:tab w:val="clear" w:pos="4320"/>
          <w:tab w:val="clear" w:pos="8640"/>
        </w:tabs>
        <w:rPr>
          <w:rFonts w:ascii="Arial" w:hAnsi="Arial" w:cs="Arial"/>
          <w:sz w:val="23"/>
          <w:szCs w:val="23"/>
          <w:lang w:val="en-US"/>
        </w:rPr>
      </w:pPr>
      <w:r w:rsidRPr="00B906B1">
        <w:rPr>
          <w:rFonts w:ascii="Arial" w:hAnsi="Arial" w:cs="Arial"/>
          <w:sz w:val="23"/>
          <w:szCs w:val="23"/>
          <w:lang w:val="en-US"/>
        </w:rPr>
        <w:lastRenderedPageBreak/>
        <w:t>T</w:t>
      </w:r>
      <w:r w:rsidR="00CD351B" w:rsidRPr="00B906B1">
        <w:rPr>
          <w:rFonts w:ascii="Arial" w:hAnsi="Arial" w:cs="Arial"/>
          <w:sz w:val="23"/>
          <w:szCs w:val="23"/>
          <w:lang w:val="en-US"/>
        </w:rPr>
        <w:t xml:space="preserve">he agenda for </w:t>
      </w:r>
      <w:r w:rsidR="0062202E" w:rsidRPr="00B906B1">
        <w:rPr>
          <w:rFonts w:ascii="Arial" w:hAnsi="Arial" w:cs="Arial"/>
          <w:sz w:val="23"/>
          <w:szCs w:val="23"/>
          <w:lang w:val="en-US"/>
        </w:rPr>
        <w:t>November 27</w:t>
      </w:r>
      <w:r w:rsidR="00CD351B" w:rsidRPr="00B906B1">
        <w:rPr>
          <w:rFonts w:ascii="Arial" w:hAnsi="Arial" w:cs="Arial"/>
          <w:sz w:val="23"/>
          <w:szCs w:val="23"/>
          <w:lang w:val="en-US"/>
        </w:rPr>
        <w:t xml:space="preserve">, 2023, </w:t>
      </w:r>
      <w:r w:rsidR="00B73A88" w:rsidRPr="00B906B1">
        <w:rPr>
          <w:rFonts w:ascii="Arial" w:hAnsi="Arial" w:cs="Arial"/>
          <w:sz w:val="23"/>
          <w:szCs w:val="23"/>
          <w:lang w:val="en-US"/>
        </w:rPr>
        <w:t xml:space="preserve">Public Hearing and </w:t>
      </w:r>
      <w:r w:rsidR="00CD351B" w:rsidRPr="00B906B1">
        <w:rPr>
          <w:rFonts w:ascii="Arial" w:hAnsi="Arial" w:cs="Arial"/>
          <w:sz w:val="23"/>
          <w:szCs w:val="23"/>
          <w:lang w:val="en-US"/>
        </w:rPr>
        <w:t xml:space="preserve">Regular </w:t>
      </w:r>
      <w:proofErr w:type="gramStart"/>
      <w:r w:rsidR="00CD351B" w:rsidRPr="00B906B1">
        <w:rPr>
          <w:rFonts w:ascii="Arial" w:hAnsi="Arial" w:cs="Arial"/>
          <w:sz w:val="23"/>
          <w:szCs w:val="23"/>
          <w:lang w:val="en-US"/>
        </w:rPr>
        <w:t>Meeting</w:t>
      </w:r>
      <w:proofErr w:type="gramEnd"/>
      <w:r w:rsidR="00CD351B" w:rsidRPr="00B906B1">
        <w:rPr>
          <w:rFonts w:ascii="Arial" w:hAnsi="Arial" w:cs="Arial"/>
          <w:sz w:val="23"/>
          <w:szCs w:val="23"/>
          <w:lang w:val="en-US"/>
        </w:rPr>
        <w:t xml:space="preserve"> of the Board of Water Supply is as follows:</w:t>
      </w:r>
    </w:p>
    <w:p w14:paraId="2C6C3F8D" w14:textId="4FCEBDC4" w:rsidR="008769B2" w:rsidRPr="00B906B1" w:rsidRDefault="008769B2" w:rsidP="00CD351B">
      <w:pPr>
        <w:pStyle w:val="Header"/>
        <w:tabs>
          <w:tab w:val="clear" w:pos="4320"/>
          <w:tab w:val="clear" w:pos="8640"/>
        </w:tabs>
        <w:rPr>
          <w:rFonts w:ascii="Arial" w:hAnsi="Arial" w:cs="Arial"/>
          <w:sz w:val="23"/>
          <w:szCs w:val="23"/>
          <w:lang w:val="en-US"/>
        </w:rPr>
      </w:pPr>
    </w:p>
    <w:p w14:paraId="4952F539" w14:textId="31B510F3" w:rsidR="008769B2" w:rsidRPr="00B906B1" w:rsidRDefault="008769B2" w:rsidP="00CD351B">
      <w:pPr>
        <w:pStyle w:val="Header"/>
        <w:tabs>
          <w:tab w:val="clear" w:pos="4320"/>
          <w:tab w:val="clear" w:pos="8640"/>
        </w:tabs>
        <w:rPr>
          <w:rFonts w:ascii="Arial" w:hAnsi="Arial" w:cs="Arial"/>
          <w:sz w:val="23"/>
          <w:szCs w:val="23"/>
          <w:u w:val="single"/>
          <w:lang w:val="en-US"/>
        </w:rPr>
      </w:pPr>
      <w:bookmarkStart w:id="2" w:name="_Hlk151376268"/>
      <w:r w:rsidRPr="00B906B1">
        <w:rPr>
          <w:rFonts w:ascii="Arial" w:hAnsi="Arial" w:cs="Arial"/>
          <w:sz w:val="23"/>
          <w:szCs w:val="23"/>
          <w:u w:val="single"/>
          <w:lang w:val="en-US"/>
        </w:rPr>
        <w:t>PUBLIC HEARING</w:t>
      </w:r>
    </w:p>
    <w:bookmarkEnd w:id="2"/>
    <w:p w14:paraId="0A57FE64" w14:textId="6CC6FA13" w:rsidR="008769B2" w:rsidRPr="00B906B1" w:rsidRDefault="008769B2" w:rsidP="00CD351B">
      <w:pPr>
        <w:pStyle w:val="Header"/>
        <w:tabs>
          <w:tab w:val="clear" w:pos="4320"/>
          <w:tab w:val="clear" w:pos="8640"/>
        </w:tabs>
        <w:rPr>
          <w:rFonts w:ascii="Arial" w:hAnsi="Arial" w:cs="Arial"/>
          <w:sz w:val="23"/>
          <w:szCs w:val="23"/>
          <w:u w:val="single"/>
          <w:lang w:val="en-US"/>
        </w:rPr>
      </w:pPr>
    </w:p>
    <w:bookmarkStart w:id="3" w:name="_Hlk151375295"/>
    <w:bookmarkStart w:id="4" w:name="_Hlk151376199"/>
    <w:p w14:paraId="5DC22292" w14:textId="496F160C" w:rsidR="00CD351B" w:rsidRPr="00B906B1" w:rsidRDefault="00B329EB" w:rsidP="00A953DC">
      <w:pPr>
        <w:pStyle w:val="Header"/>
        <w:numPr>
          <w:ilvl w:val="0"/>
          <w:numId w:val="8"/>
        </w:numPr>
        <w:tabs>
          <w:tab w:val="clear" w:pos="4320"/>
          <w:tab w:val="clear" w:pos="8640"/>
        </w:tabs>
        <w:ind w:hanging="720"/>
        <w:rPr>
          <w:rFonts w:ascii="Arial" w:hAnsi="Arial" w:cs="Arial"/>
          <w:sz w:val="23"/>
          <w:szCs w:val="23"/>
          <w:lang w:val="en-US"/>
        </w:rPr>
      </w:pPr>
      <w:r>
        <w:rPr>
          <w:rFonts w:ascii="Arial" w:hAnsi="Arial" w:cs="Arial"/>
          <w:sz w:val="23"/>
          <w:szCs w:val="23"/>
        </w:rPr>
        <w:fldChar w:fldCharType="begin"/>
      </w:r>
      <w:r>
        <w:rPr>
          <w:rFonts w:ascii="Arial" w:hAnsi="Arial" w:cs="Arial"/>
          <w:sz w:val="23"/>
          <w:szCs w:val="23"/>
        </w:rPr>
        <w:instrText xml:space="preserve"> HYPERLINK "https://www.boardofwatersupply.com/bws/media/Board/board-meeting-material-2023-11-27_01r.pdf" </w:instrText>
      </w:r>
      <w:r>
        <w:rPr>
          <w:rFonts w:ascii="Arial" w:hAnsi="Arial" w:cs="Arial"/>
          <w:sz w:val="23"/>
          <w:szCs w:val="23"/>
        </w:rPr>
      </w:r>
      <w:r>
        <w:rPr>
          <w:rFonts w:ascii="Arial" w:hAnsi="Arial" w:cs="Arial"/>
          <w:sz w:val="23"/>
          <w:szCs w:val="23"/>
        </w:rPr>
        <w:fldChar w:fldCharType="separate"/>
      </w:r>
      <w:r w:rsidR="00A953DC" w:rsidRPr="00B329EB">
        <w:rPr>
          <w:rStyle w:val="Hyperlink"/>
          <w:rFonts w:ascii="Arial" w:hAnsi="Arial" w:cs="Arial"/>
          <w:sz w:val="23"/>
          <w:szCs w:val="23"/>
        </w:rPr>
        <w:t>Revisions to the Schedule of Rates and Charges for the Furnishing of Water and Water Service for Fiscal Years 2024 – 2029, Effective From and After February 1, 2024, and to Remain in Effect until Superseded</w:t>
      </w:r>
      <w:r>
        <w:rPr>
          <w:rFonts w:ascii="Arial" w:hAnsi="Arial" w:cs="Arial"/>
          <w:sz w:val="23"/>
          <w:szCs w:val="23"/>
        </w:rPr>
        <w:fldChar w:fldCharType="end"/>
      </w:r>
    </w:p>
    <w:bookmarkEnd w:id="3"/>
    <w:p w14:paraId="63EB7C92" w14:textId="77777777" w:rsidR="00A953DC" w:rsidRPr="00B906B1" w:rsidRDefault="00A953DC" w:rsidP="00A953DC">
      <w:pPr>
        <w:pStyle w:val="Header"/>
        <w:tabs>
          <w:tab w:val="clear" w:pos="4320"/>
          <w:tab w:val="clear" w:pos="8640"/>
        </w:tabs>
        <w:ind w:left="720"/>
        <w:rPr>
          <w:rFonts w:ascii="Arial" w:hAnsi="Arial" w:cs="Arial"/>
          <w:sz w:val="23"/>
          <w:szCs w:val="23"/>
          <w:lang w:val="en-US"/>
        </w:rPr>
      </w:pPr>
    </w:p>
    <w:p w14:paraId="7BB53013" w14:textId="77777777" w:rsidR="00CD351B" w:rsidRPr="00B906B1" w:rsidRDefault="00CD351B" w:rsidP="00CD351B">
      <w:pPr>
        <w:pStyle w:val="Header"/>
        <w:tabs>
          <w:tab w:val="clear" w:pos="4320"/>
          <w:tab w:val="clear" w:pos="8640"/>
        </w:tabs>
        <w:rPr>
          <w:rFonts w:ascii="Arial" w:hAnsi="Arial" w:cs="Arial"/>
          <w:sz w:val="23"/>
          <w:szCs w:val="23"/>
          <w:u w:val="single"/>
          <w:lang w:val="en-US"/>
        </w:rPr>
      </w:pPr>
      <w:bookmarkStart w:id="5" w:name="_Hlk147384972"/>
      <w:bookmarkStart w:id="6" w:name="_Hlk102374170"/>
      <w:bookmarkStart w:id="7" w:name="_Hlk131399747"/>
      <w:r w:rsidRPr="00B906B1">
        <w:rPr>
          <w:rFonts w:ascii="Arial" w:hAnsi="Arial" w:cs="Arial"/>
          <w:sz w:val="23"/>
          <w:szCs w:val="23"/>
          <w:u w:val="single"/>
          <w:lang w:val="en-US"/>
        </w:rPr>
        <w:t>ITEMS REQUIRING BOARD ACTION</w:t>
      </w:r>
    </w:p>
    <w:p w14:paraId="71023E76" w14:textId="77777777" w:rsidR="00CD351B" w:rsidRPr="00B906B1" w:rsidRDefault="00CD351B" w:rsidP="00CD351B">
      <w:pPr>
        <w:pStyle w:val="Header"/>
        <w:tabs>
          <w:tab w:val="clear" w:pos="4320"/>
          <w:tab w:val="clear" w:pos="8640"/>
        </w:tabs>
        <w:rPr>
          <w:rFonts w:ascii="Arial" w:hAnsi="Arial" w:cs="Arial"/>
          <w:sz w:val="23"/>
          <w:szCs w:val="23"/>
          <w:u w:val="single"/>
          <w:lang w:val="en-US"/>
        </w:rPr>
      </w:pPr>
    </w:p>
    <w:p w14:paraId="7E2334EB" w14:textId="7BE55800" w:rsidR="00CD351B" w:rsidRPr="00B906B1" w:rsidRDefault="00B329EB" w:rsidP="00CD351B">
      <w:pPr>
        <w:pStyle w:val="Header"/>
        <w:numPr>
          <w:ilvl w:val="0"/>
          <w:numId w:val="2"/>
        </w:numPr>
        <w:tabs>
          <w:tab w:val="clear" w:pos="4320"/>
          <w:tab w:val="clear" w:pos="8640"/>
        </w:tabs>
        <w:rPr>
          <w:rFonts w:ascii="Arial" w:hAnsi="Arial" w:cs="Arial"/>
          <w:sz w:val="23"/>
          <w:szCs w:val="23"/>
          <w:u w:val="single"/>
          <w:lang w:val="en-US"/>
        </w:rPr>
      </w:pPr>
      <w:hyperlink r:id="rId17" w:history="1">
        <w:r w:rsidR="00CD351B" w:rsidRPr="00B329EB">
          <w:rPr>
            <w:rStyle w:val="Hyperlink"/>
            <w:rFonts w:ascii="Arial" w:hAnsi="Arial" w:cs="Arial"/>
            <w:sz w:val="23"/>
            <w:szCs w:val="23"/>
            <w:lang w:val="en-US"/>
          </w:rPr>
          <w:t xml:space="preserve">Approval of the Minutes of the Regular Meeting Held on </w:t>
        </w:r>
        <w:r w:rsidR="0062202E" w:rsidRPr="00B329EB">
          <w:rPr>
            <w:rStyle w:val="Hyperlink"/>
            <w:rFonts w:ascii="Arial" w:hAnsi="Arial" w:cs="Arial"/>
            <w:sz w:val="23"/>
            <w:szCs w:val="23"/>
            <w:lang w:val="en-US"/>
          </w:rPr>
          <w:t>October 23</w:t>
        </w:r>
        <w:r w:rsidR="00CD351B" w:rsidRPr="00B329EB">
          <w:rPr>
            <w:rStyle w:val="Hyperlink"/>
            <w:rFonts w:ascii="Arial" w:hAnsi="Arial" w:cs="Arial"/>
            <w:sz w:val="23"/>
            <w:szCs w:val="23"/>
            <w:lang w:val="haw-US"/>
          </w:rPr>
          <w:t>, 2023</w:t>
        </w:r>
      </w:hyperlink>
    </w:p>
    <w:p w14:paraId="6EA9F147" w14:textId="77777777" w:rsidR="009138F2" w:rsidRPr="00B906B1" w:rsidRDefault="009138F2" w:rsidP="009138F2">
      <w:pPr>
        <w:pStyle w:val="Header"/>
        <w:tabs>
          <w:tab w:val="clear" w:pos="4320"/>
          <w:tab w:val="clear" w:pos="8640"/>
        </w:tabs>
        <w:ind w:left="720"/>
        <w:rPr>
          <w:rFonts w:ascii="Arial" w:hAnsi="Arial" w:cs="Arial"/>
          <w:sz w:val="23"/>
          <w:szCs w:val="23"/>
          <w:u w:val="single"/>
          <w:lang w:val="en-US"/>
        </w:rPr>
      </w:pPr>
    </w:p>
    <w:bookmarkStart w:id="8" w:name="_Hlk151374048"/>
    <w:p w14:paraId="0FD4A6DC" w14:textId="3496553E" w:rsidR="009138F2" w:rsidRPr="00B906B1" w:rsidRDefault="00B329EB" w:rsidP="009138F2">
      <w:pPr>
        <w:pStyle w:val="Default"/>
        <w:numPr>
          <w:ilvl w:val="0"/>
          <w:numId w:val="2"/>
        </w:numPr>
        <w:rPr>
          <w:sz w:val="23"/>
          <w:szCs w:val="23"/>
        </w:rPr>
      </w:pPr>
      <w:r>
        <w:rPr>
          <w:sz w:val="23"/>
          <w:szCs w:val="23"/>
        </w:rPr>
        <w:fldChar w:fldCharType="begin"/>
      </w:r>
      <w:r>
        <w:rPr>
          <w:sz w:val="23"/>
          <w:szCs w:val="23"/>
        </w:rPr>
        <w:instrText xml:space="preserve"> HYPERLINK "https://www.boardofwatersupply.com/bws/media/Board/board-meeting-material-2023-11-27_03r.pdf" </w:instrText>
      </w:r>
      <w:r>
        <w:rPr>
          <w:sz w:val="23"/>
          <w:szCs w:val="23"/>
        </w:rPr>
      </w:r>
      <w:r>
        <w:rPr>
          <w:sz w:val="23"/>
          <w:szCs w:val="23"/>
        </w:rPr>
        <w:fldChar w:fldCharType="separate"/>
      </w:r>
      <w:r w:rsidR="009138F2" w:rsidRPr="00B329EB">
        <w:rPr>
          <w:rStyle w:val="Hyperlink"/>
          <w:sz w:val="23"/>
          <w:szCs w:val="23"/>
        </w:rPr>
        <w:t xml:space="preserve">Adoption of Resolution No. 976, 2023, </w:t>
      </w:r>
      <w:bookmarkStart w:id="9" w:name="_Hlk151377749"/>
      <w:r w:rsidR="009138F2" w:rsidRPr="00B329EB">
        <w:rPr>
          <w:rStyle w:val="Hyperlink"/>
          <w:sz w:val="23"/>
          <w:szCs w:val="23"/>
        </w:rPr>
        <w:t xml:space="preserve">Adopting the Revisions to the Schedule of Rates and Charges for the Furnishing of Water and Water Service for Fiscal Years </w:t>
      </w:r>
      <w:r w:rsidR="006F3C79" w:rsidRPr="00B329EB">
        <w:rPr>
          <w:rStyle w:val="Hyperlink"/>
          <w:sz w:val="23"/>
          <w:szCs w:val="23"/>
        </w:rPr>
        <w:t xml:space="preserve">2024 – </w:t>
      </w:r>
      <w:r w:rsidR="009138F2" w:rsidRPr="00B329EB">
        <w:rPr>
          <w:rStyle w:val="Hyperlink"/>
          <w:sz w:val="23"/>
          <w:szCs w:val="23"/>
        </w:rPr>
        <w:t>2029, Effective</w:t>
      </w:r>
      <w:r w:rsidR="00A953DC" w:rsidRPr="00B329EB">
        <w:rPr>
          <w:rStyle w:val="Hyperlink"/>
          <w:sz w:val="23"/>
          <w:szCs w:val="23"/>
        </w:rPr>
        <w:t xml:space="preserve"> </w:t>
      </w:r>
      <w:proofErr w:type="gramStart"/>
      <w:r w:rsidR="00A953DC" w:rsidRPr="00B329EB">
        <w:rPr>
          <w:rStyle w:val="Hyperlink"/>
          <w:sz w:val="23"/>
          <w:szCs w:val="23"/>
        </w:rPr>
        <w:t>From</w:t>
      </w:r>
      <w:proofErr w:type="gramEnd"/>
      <w:r w:rsidR="00A953DC" w:rsidRPr="00B329EB">
        <w:rPr>
          <w:rStyle w:val="Hyperlink"/>
          <w:sz w:val="23"/>
          <w:szCs w:val="23"/>
        </w:rPr>
        <w:t xml:space="preserve"> and After</w:t>
      </w:r>
      <w:r w:rsidR="009138F2" w:rsidRPr="00B329EB">
        <w:rPr>
          <w:rStyle w:val="Hyperlink"/>
          <w:sz w:val="23"/>
          <w:szCs w:val="23"/>
        </w:rPr>
        <w:t xml:space="preserve"> February 1, 2024</w:t>
      </w:r>
      <w:r w:rsidR="003E3335" w:rsidRPr="00B329EB">
        <w:rPr>
          <w:rStyle w:val="Hyperlink"/>
          <w:sz w:val="23"/>
          <w:szCs w:val="23"/>
        </w:rPr>
        <w:t>,</w:t>
      </w:r>
      <w:r w:rsidR="009138F2" w:rsidRPr="00B329EB">
        <w:rPr>
          <w:rStyle w:val="Hyperlink"/>
          <w:sz w:val="23"/>
          <w:szCs w:val="23"/>
        </w:rPr>
        <w:t xml:space="preserve"> </w:t>
      </w:r>
      <w:r w:rsidR="00A953DC" w:rsidRPr="00B329EB">
        <w:rPr>
          <w:rStyle w:val="Hyperlink"/>
          <w:sz w:val="23"/>
          <w:szCs w:val="23"/>
        </w:rPr>
        <w:t>and to Remain in Effect until Superseded</w:t>
      </w:r>
      <w:r>
        <w:rPr>
          <w:sz w:val="23"/>
          <w:szCs w:val="23"/>
        </w:rPr>
        <w:fldChar w:fldCharType="end"/>
      </w:r>
      <w:r w:rsidR="009138F2" w:rsidRPr="00B906B1">
        <w:rPr>
          <w:sz w:val="23"/>
          <w:szCs w:val="23"/>
        </w:rPr>
        <w:t xml:space="preserve"> </w:t>
      </w:r>
    </w:p>
    <w:bookmarkEnd w:id="8"/>
    <w:bookmarkEnd w:id="4"/>
    <w:bookmarkEnd w:id="9"/>
    <w:p w14:paraId="354BD30B" w14:textId="37684414" w:rsidR="005107B2" w:rsidRPr="00B906B1" w:rsidRDefault="005107B2" w:rsidP="009138F2">
      <w:pPr>
        <w:pStyle w:val="Header"/>
        <w:tabs>
          <w:tab w:val="left" w:pos="720"/>
        </w:tabs>
        <w:ind w:left="720"/>
        <w:rPr>
          <w:rFonts w:ascii="Arial" w:hAnsi="Arial" w:cs="Arial"/>
          <w:sz w:val="23"/>
          <w:szCs w:val="23"/>
          <w:u w:val="single"/>
          <w:lang w:val="en-US"/>
        </w:rPr>
      </w:pPr>
    </w:p>
    <w:p w14:paraId="04FDEBC1" w14:textId="77777777" w:rsidR="00CD351B" w:rsidRPr="00B906B1" w:rsidRDefault="00CD351B" w:rsidP="00CD351B">
      <w:pPr>
        <w:pStyle w:val="Header"/>
        <w:tabs>
          <w:tab w:val="clear" w:pos="4320"/>
          <w:tab w:val="clear" w:pos="8640"/>
        </w:tabs>
        <w:rPr>
          <w:rFonts w:ascii="Arial" w:hAnsi="Arial" w:cs="Arial"/>
          <w:sz w:val="23"/>
          <w:szCs w:val="23"/>
          <w:u w:val="single"/>
          <w:lang w:val="en-US"/>
        </w:rPr>
      </w:pPr>
      <w:r w:rsidRPr="00B906B1">
        <w:rPr>
          <w:rFonts w:ascii="Arial" w:hAnsi="Arial" w:cs="Arial"/>
          <w:sz w:val="23"/>
          <w:szCs w:val="23"/>
          <w:u w:val="single"/>
          <w:lang w:val="en-US"/>
        </w:rPr>
        <w:t>ITEMS FOR INFORMATION</w:t>
      </w:r>
    </w:p>
    <w:p w14:paraId="1C49F06E" w14:textId="77777777" w:rsidR="00CD351B" w:rsidRPr="00B906B1" w:rsidRDefault="00CD351B" w:rsidP="00CD351B">
      <w:pPr>
        <w:rPr>
          <w:rFonts w:ascii="Arial" w:hAnsi="Arial" w:cs="Arial"/>
          <w:sz w:val="23"/>
          <w:szCs w:val="23"/>
        </w:rPr>
      </w:pPr>
    </w:p>
    <w:bookmarkStart w:id="10" w:name="_Hlk147390004"/>
    <w:bookmarkStart w:id="11" w:name="_Hlk131401029"/>
    <w:bookmarkStart w:id="12" w:name="_Hlk124326000"/>
    <w:p w14:paraId="5B9970F8" w14:textId="76DA065D" w:rsidR="00CD351B" w:rsidRPr="00B906B1" w:rsidRDefault="00B329EB" w:rsidP="00CD351B">
      <w:pPr>
        <w:pStyle w:val="Header"/>
        <w:numPr>
          <w:ilvl w:val="0"/>
          <w:numId w:val="4"/>
        </w:numPr>
        <w:tabs>
          <w:tab w:val="clear" w:pos="4320"/>
          <w:tab w:val="clear" w:pos="8640"/>
        </w:tabs>
        <w:ind w:hanging="720"/>
        <w:rPr>
          <w:rFonts w:ascii="Arial" w:hAnsi="Arial" w:cs="Arial"/>
          <w:color w:val="FF0000"/>
          <w:sz w:val="23"/>
          <w:szCs w:val="23"/>
          <w:lang w:val="en-US"/>
        </w:rPr>
      </w:pPr>
      <w:r>
        <w:rPr>
          <w:rFonts w:ascii="Arial" w:hAnsi="Arial" w:cs="Arial"/>
          <w:sz w:val="23"/>
          <w:szCs w:val="23"/>
          <w:lang w:val="en-US"/>
        </w:rPr>
        <w:fldChar w:fldCharType="begin"/>
      </w:r>
      <w:r>
        <w:rPr>
          <w:rFonts w:ascii="Arial" w:hAnsi="Arial" w:cs="Arial"/>
          <w:sz w:val="23"/>
          <w:szCs w:val="23"/>
          <w:lang w:val="en-US"/>
        </w:rPr>
        <w:instrText xml:space="preserve"> HYPERLINK "https://www.boardofwatersupply.com/bws/media/Board/board-meeting-material-2023-11-27_04r.pdf" </w:instrText>
      </w:r>
      <w:r>
        <w:rPr>
          <w:rFonts w:ascii="Arial" w:hAnsi="Arial" w:cs="Arial"/>
          <w:sz w:val="23"/>
          <w:szCs w:val="23"/>
          <w:lang w:val="en-US"/>
        </w:rPr>
      </w:r>
      <w:r>
        <w:rPr>
          <w:rFonts w:ascii="Arial" w:hAnsi="Arial" w:cs="Arial"/>
          <w:sz w:val="23"/>
          <w:szCs w:val="23"/>
          <w:lang w:val="en-US"/>
        </w:rPr>
        <w:fldChar w:fldCharType="separate"/>
      </w:r>
      <w:r w:rsidR="00CD351B" w:rsidRPr="00B329EB">
        <w:rPr>
          <w:rStyle w:val="Hyperlink"/>
          <w:rFonts w:ascii="Arial" w:hAnsi="Arial" w:cs="Arial"/>
          <w:sz w:val="23"/>
          <w:szCs w:val="23"/>
          <w:lang w:val="en-US"/>
        </w:rPr>
        <w:t xml:space="preserve">Update </w:t>
      </w:r>
      <w:r w:rsidR="0062202E" w:rsidRPr="00B329EB">
        <w:rPr>
          <w:rStyle w:val="Hyperlink"/>
          <w:rFonts w:ascii="Arial" w:hAnsi="Arial" w:cs="Arial"/>
          <w:sz w:val="23"/>
          <w:szCs w:val="23"/>
          <w:lang w:val="en-US"/>
        </w:rPr>
        <w:t>on the Board of Water Supply’s Response to the Potential Impacts of the Red Hill Fuel Contamination</w:t>
      </w:r>
      <w:r>
        <w:rPr>
          <w:rFonts w:ascii="Arial" w:hAnsi="Arial" w:cs="Arial"/>
          <w:sz w:val="23"/>
          <w:szCs w:val="23"/>
          <w:lang w:val="en-US"/>
        </w:rPr>
        <w:fldChar w:fldCharType="end"/>
      </w:r>
      <w:r w:rsidR="00CD351B" w:rsidRPr="00B906B1">
        <w:rPr>
          <w:rFonts w:ascii="Arial" w:hAnsi="Arial" w:cs="Arial"/>
          <w:sz w:val="23"/>
          <w:szCs w:val="23"/>
          <w:lang w:val="en-US"/>
        </w:rPr>
        <w:t xml:space="preserve"> </w:t>
      </w:r>
    </w:p>
    <w:p w14:paraId="40197101" w14:textId="77777777" w:rsidR="00E1496F" w:rsidRPr="00B906B1" w:rsidRDefault="00E1496F" w:rsidP="00E1496F">
      <w:pPr>
        <w:pStyle w:val="Header"/>
        <w:tabs>
          <w:tab w:val="clear" w:pos="4320"/>
          <w:tab w:val="clear" w:pos="8640"/>
        </w:tabs>
        <w:ind w:left="720"/>
        <w:rPr>
          <w:rFonts w:ascii="Arial" w:hAnsi="Arial" w:cs="Arial"/>
          <w:sz w:val="23"/>
          <w:szCs w:val="23"/>
          <w:lang w:val="en-US"/>
        </w:rPr>
      </w:pPr>
    </w:p>
    <w:p w14:paraId="1AF3A398" w14:textId="2374FBDA" w:rsidR="003A43EA" w:rsidRPr="00B906B1" w:rsidRDefault="00B329EB" w:rsidP="003A43EA">
      <w:pPr>
        <w:pStyle w:val="Header"/>
        <w:numPr>
          <w:ilvl w:val="0"/>
          <w:numId w:val="4"/>
        </w:numPr>
        <w:tabs>
          <w:tab w:val="clear" w:pos="4320"/>
          <w:tab w:val="clear" w:pos="8640"/>
        </w:tabs>
        <w:ind w:hanging="720"/>
        <w:rPr>
          <w:rFonts w:ascii="Arial" w:hAnsi="Arial" w:cs="Arial"/>
          <w:sz w:val="23"/>
          <w:szCs w:val="23"/>
          <w:lang w:val="en-US"/>
        </w:rPr>
      </w:pPr>
      <w:hyperlink r:id="rId18" w:history="1">
        <w:r w:rsidR="003A43EA" w:rsidRPr="00B329EB">
          <w:rPr>
            <w:rStyle w:val="Hyperlink"/>
            <w:rFonts w:ascii="Arial" w:hAnsi="Arial" w:cs="Arial"/>
            <w:sz w:val="23"/>
            <w:szCs w:val="23"/>
            <w:lang w:val="en-US"/>
          </w:rPr>
          <w:t>Financial Update for the Quarter Ended September 30, 2023</w:t>
        </w:r>
      </w:hyperlink>
    </w:p>
    <w:p w14:paraId="60EB49C8" w14:textId="77777777" w:rsidR="003A43EA" w:rsidRPr="00B906B1" w:rsidRDefault="003A43EA" w:rsidP="003A43EA">
      <w:pPr>
        <w:pStyle w:val="Header"/>
        <w:tabs>
          <w:tab w:val="clear" w:pos="4320"/>
          <w:tab w:val="clear" w:pos="8640"/>
        </w:tabs>
        <w:rPr>
          <w:rFonts w:ascii="Arial" w:hAnsi="Arial" w:cs="Arial"/>
          <w:sz w:val="23"/>
          <w:szCs w:val="23"/>
          <w:lang w:val="en-US"/>
        </w:rPr>
      </w:pPr>
    </w:p>
    <w:p w14:paraId="15BE51E0" w14:textId="24E11D71" w:rsidR="00E1496F" w:rsidRPr="00B906B1" w:rsidRDefault="00B329EB" w:rsidP="00CD351B">
      <w:pPr>
        <w:pStyle w:val="Header"/>
        <w:numPr>
          <w:ilvl w:val="0"/>
          <w:numId w:val="4"/>
        </w:numPr>
        <w:tabs>
          <w:tab w:val="clear" w:pos="4320"/>
          <w:tab w:val="clear" w:pos="8640"/>
        </w:tabs>
        <w:ind w:hanging="720"/>
        <w:rPr>
          <w:rFonts w:ascii="Arial" w:hAnsi="Arial" w:cs="Arial"/>
          <w:sz w:val="23"/>
          <w:szCs w:val="23"/>
          <w:lang w:val="en-US"/>
        </w:rPr>
      </w:pPr>
      <w:hyperlink r:id="rId19" w:history="1">
        <w:r w:rsidR="00E1496F" w:rsidRPr="00B329EB">
          <w:rPr>
            <w:rStyle w:val="Hyperlink"/>
            <w:rFonts w:ascii="Arial" w:hAnsi="Arial" w:cs="Arial"/>
            <w:sz w:val="23"/>
            <w:szCs w:val="23"/>
            <w:lang w:val="en-US"/>
          </w:rPr>
          <w:t>Capital Improvement Program Quarter</w:t>
        </w:r>
        <w:r w:rsidR="00C90D1D" w:rsidRPr="00B329EB">
          <w:rPr>
            <w:rStyle w:val="Hyperlink"/>
            <w:rFonts w:ascii="Arial" w:hAnsi="Arial" w:cs="Arial"/>
            <w:sz w:val="23"/>
            <w:szCs w:val="23"/>
            <w:lang w:val="haw-US"/>
          </w:rPr>
          <w:t>ly</w:t>
        </w:r>
        <w:r w:rsidR="00E1496F" w:rsidRPr="00B329EB">
          <w:rPr>
            <w:rStyle w:val="Hyperlink"/>
            <w:rFonts w:ascii="Arial" w:hAnsi="Arial" w:cs="Arial"/>
            <w:sz w:val="23"/>
            <w:szCs w:val="23"/>
            <w:lang w:val="en-US"/>
          </w:rPr>
          <w:t xml:space="preserve"> Update</w:t>
        </w:r>
      </w:hyperlink>
    </w:p>
    <w:p w14:paraId="5D830905" w14:textId="77777777" w:rsidR="009138F2" w:rsidRPr="00B906B1" w:rsidRDefault="009138F2" w:rsidP="009138F2">
      <w:pPr>
        <w:pStyle w:val="ListParagraph"/>
        <w:rPr>
          <w:rFonts w:ascii="Arial" w:hAnsi="Arial" w:cs="Arial"/>
          <w:sz w:val="23"/>
          <w:szCs w:val="23"/>
        </w:rPr>
      </w:pPr>
    </w:p>
    <w:p w14:paraId="01B679F5" w14:textId="5ADE5339" w:rsidR="009138F2" w:rsidRPr="00B906B1" w:rsidRDefault="00B329EB" w:rsidP="009138F2">
      <w:pPr>
        <w:pStyle w:val="Header"/>
        <w:numPr>
          <w:ilvl w:val="0"/>
          <w:numId w:val="4"/>
        </w:numPr>
        <w:tabs>
          <w:tab w:val="clear" w:pos="4320"/>
          <w:tab w:val="clear" w:pos="8640"/>
        </w:tabs>
        <w:ind w:hanging="720"/>
        <w:rPr>
          <w:rFonts w:ascii="Arial" w:hAnsi="Arial" w:cs="Arial"/>
          <w:sz w:val="23"/>
          <w:szCs w:val="23"/>
          <w:lang w:val="en-US"/>
        </w:rPr>
      </w:pPr>
      <w:hyperlink r:id="rId20" w:history="1">
        <w:r w:rsidR="009138F2" w:rsidRPr="00B329EB">
          <w:rPr>
            <w:rStyle w:val="Hyperlink"/>
            <w:rFonts w:ascii="Arial" w:hAnsi="Arial" w:cs="Arial"/>
            <w:sz w:val="23"/>
            <w:szCs w:val="23"/>
            <w:lang w:val="en-US"/>
          </w:rPr>
          <w:t>Schedule of Monthly Board Meetings for Calendar Year 2024</w:t>
        </w:r>
      </w:hyperlink>
    </w:p>
    <w:bookmarkEnd w:id="10"/>
    <w:p w14:paraId="288FBF19" w14:textId="244E6967" w:rsidR="00CD351B" w:rsidRPr="00B906B1" w:rsidRDefault="00CD351B" w:rsidP="00CD351B">
      <w:pPr>
        <w:pStyle w:val="Header"/>
        <w:tabs>
          <w:tab w:val="clear" w:pos="4320"/>
          <w:tab w:val="clear" w:pos="8640"/>
        </w:tabs>
        <w:ind w:left="720"/>
        <w:rPr>
          <w:rFonts w:ascii="Arial" w:hAnsi="Arial" w:cs="Arial"/>
          <w:color w:val="FF0000"/>
          <w:sz w:val="23"/>
          <w:szCs w:val="23"/>
          <w:lang w:val="en-US"/>
        </w:rPr>
      </w:pPr>
    </w:p>
    <w:bookmarkEnd w:id="11"/>
    <w:bookmarkEnd w:id="12"/>
    <w:p w14:paraId="74E0568D" w14:textId="0168C27A" w:rsidR="00CD351B" w:rsidRPr="00B906B1" w:rsidRDefault="00B329EB" w:rsidP="00CD351B">
      <w:pPr>
        <w:pStyle w:val="Header"/>
        <w:numPr>
          <w:ilvl w:val="0"/>
          <w:numId w:val="4"/>
        </w:numPr>
        <w:tabs>
          <w:tab w:val="clear" w:pos="4320"/>
          <w:tab w:val="clear" w:pos="8640"/>
          <w:tab w:val="left" w:pos="720"/>
        </w:tabs>
        <w:ind w:hanging="720"/>
        <w:rPr>
          <w:rFonts w:ascii="Arial" w:hAnsi="Arial" w:cs="Arial"/>
          <w:sz w:val="23"/>
          <w:szCs w:val="23"/>
          <w:lang w:val="en-US"/>
        </w:rPr>
      </w:pPr>
      <w:r>
        <w:rPr>
          <w:rFonts w:ascii="Arial" w:hAnsi="Arial" w:cs="Arial"/>
          <w:sz w:val="23"/>
          <w:szCs w:val="23"/>
          <w:lang w:val="en-US"/>
        </w:rPr>
        <w:fldChar w:fldCharType="begin"/>
      </w:r>
      <w:r>
        <w:rPr>
          <w:rFonts w:ascii="Arial" w:hAnsi="Arial" w:cs="Arial"/>
          <w:sz w:val="23"/>
          <w:szCs w:val="23"/>
          <w:lang w:val="en-US"/>
        </w:rPr>
        <w:instrText xml:space="preserve"> HYPERLINK "https://www.boardofwatersupply.com/bws/media/Board/board-meeting-material-2023-11-27_08r.pdf" </w:instrText>
      </w:r>
      <w:r>
        <w:rPr>
          <w:rFonts w:ascii="Arial" w:hAnsi="Arial" w:cs="Arial"/>
          <w:sz w:val="23"/>
          <w:szCs w:val="23"/>
          <w:lang w:val="en-US"/>
        </w:rPr>
      </w:r>
      <w:r>
        <w:rPr>
          <w:rFonts w:ascii="Arial" w:hAnsi="Arial" w:cs="Arial"/>
          <w:sz w:val="23"/>
          <w:szCs w:val="23"/>
          <w:lang w:val="en-US"/>
        </w:rPr>
        <w:fldChar w:fldCharType="separate"/>
      </w:r>
      <w:r w:rsidR="00CD351B" w:rsidRPr="00B329EB">
        <w:rPr>
          <w:rStyle w:val="Hyperlink"/>
          <w:rFonts w:ascii="Arial" w:hAnsi="Arial" w:cs="Arial"/>
          <w:sz w:val="23"/>
          <w:szCs w:val="23"/>
          <w:lang w:val="en-US"/>
        </w:rPr>
        <w:t>Status Update of Groundwater Levels at All Index Stations</w:t>
      </w:r>
      <w:r>
        <w:rPr>
          <w:rFonts w:ascii="Arial" w:hAnsi="Arial" w:cs="Arial"/>
          <w:sz w:val="23"/>
          <w:szCs w:val="23"/>
          <w:lang w:val="en-US"/>
        </w:rPr>
        <w:fldChar w:fldCharType="end"/>
      </w:r>
      <w:r w:rsidR="00CD351B" w:rsidRPr="00B906B1">
        <w:rPr>
          <w:rFonts w:ascii="Arial" w:hAnsi="Arial" w:cs="Arial"/>
          <w:sz w:val="23"/>
          <w:szCs w:val="23"/>
          <w:lang w:val="en-US"/>
        </w:rPr>
        <w:t xml:space="preserve"> </w:t>
      </w:r>
    </w:p>
    <w:p w14:paraId="5D6555AF" w14:textId="77777777" w:rsidR="00CD351B" w:rsidRPr="00B906B1" w:rsidRDefault="00CD351B" w:rsidP="00CD351B">
      <w:pPr>
        <w:pStyle w:val="Header"/>
        <w:tabs>
          <w:tab w:val="clear" w:pos="4320"/>
          <w:tab w:val="clear" w:pos="8640"/>
          <w:tab w:val="left" w:pos="720"/>
        </w:tabs>
        <w:rPr>
          <w:rFonts w:ascii="Arial" w:hAnsi="Arial" w:cs="Arial"/>
          <w:sz w:val="23"/>
          <w:szCs w:val="23"/>
          <w:lang w:val="en-US"/>
        </w:rPr>
      </w:pPr>
    </w:p>
    <w:p w14:paraId="1394FB29" w14:textId="26BC3322" w:rsidR="00CD351B" w:rsidRPr="00B906B1" w:rsidRDefault="00B329EB" w:rsidP="00CD351B">
      <w:pPr>
        <w:pStyle w:val="Header"/>
        <w:numPr>
          <w:ilvl w:val="0"/>
          <w:numId w:val="4"/>
        </w:numPr>
        <w:tabs>
          <w:tab w:val="clear" w:pos="4320"/>
          <w:tab w:val="clear" w:pos="8640"/>
          <w:tab w:val="left" w:pos="720"/>
        </w:tabs>
        <w:ind w:hanging="720"/>
        <w:rPr>
          <w:rFonts w:ascii="Arial" w:hAnsi="Arial" w:cs="Arial"/>
          <w:sz w:val="23"/>
          <w:szCs w:val="23"/>
          <w:lang w:val="en-US"/>
        </w:rPr>
      </w:pPr>
      <w:hyperlink r:id="rId21" w:history="1">
        <w:r w:rsidR="00CD351B" w:rsidRPr="00B329EB">
          <w:rPr>
            <w:rStyle w:val="Hyperlink"/>
            <w:rFonts w:ascii="Arial" w:hAnsi="Arial" w:cs="Arial"/>
            <w:sz w:val="23"/>
            <w:szCs w:val="23"/>
          </w:rPr>
          <w:t xml:space="preserve">Water Main Repair Report for </w:t>
        </w:r>
        <w:r w:rsidR="004D27EA" w:rsidRPr="00B329EB">
          <w:rPr>
            <w:rStyle w:val="Hyperlink"/>
            <w:rFonts w:ascii="Arial" w:hAnsi="Arial" w:cs="Arial"/>
            <w:sz w:val="23"/>
            <w:szCs w:val="23"/>
            <w:lang w:val="en-US"/>
          </w:rPr>
          <w:t>October</w:t>
        </w:r>
        <w:r w:rsidR="00CD351B" w:rsidRPr="00B329EB">
          <w:rPr>
            <w:rStyle w:val="Hyperlink"/>
            <w:rFonts w:ascii="Arial" w:hAnsi="Arial" w:cs="Arial"/>
            <w:sz w:val="23"/>
            <w:szCs w:val="23"/>
            <w:lang w:val="en-US"/>
          </w:rPr>
          <w:t xml:space="preserve"> 2023</w:t>
        </w:r>
      </w:hyperlink>
      <w:r w:rsidR="00CD351B" w:rsidRPr="00B906B1">
        <w:rPr>
          <w:rFonts w:ascii="Arial" w:hAnsi="Arial" w:cs="Arial"/>
          <w:sz w:val="23"/>
          <w:szCs w:val="23"/>
          <w:lang w:val="en-US"/>
        </w:rPr>
        <w:t xml:space="preserve"> </w:t>
      </w:r>
    </w:p>
    <w:p w14:paraId="55740C8A" w14:textId="77777777" w:rsidR="00CD351B" w:rsidRPr="00B906B1" w:rsidRDefault="00CD351B" w:rsidP="00CD351B">
      <w:pPr>
        <w:pStyle w:val="ListParagraph"/>
        <w:rPr>
          <w:rFonts w:ascii="Arial" w:hAnsi="Arial" w:cs="Arial"/>
          <w:sz w:val="23"/>
          <w:szCs w:val="23"/>
        </w:rPr>
      </w:pPr>
    </w:p>
    <w:p w14:paraId="6011F042" w14:textId="77777777" w:rsidR="00CD351B" w:rsidRPr="00B906B1" w:rsidRDefault="00CD351B" w:rsidP="00CD351B">
      <w:pPr>
        <w:pStyle w:val="Header"/>
        <w:tabs>
          <w:tab w:val="clear" w:pos="4320"/>
          <w:tab w:val="clear" w:pos="8640"/>
          <w:tab w:val="left" w:pos="720"/>
        </w:tabs>
        <w:rPr>
          <w:rFonts w:ascii="Arial" w:hAnsi="Arial" w:cs="Arial"/>
          <w:sz w:val="23"/>
          <w:szCs w:val="23"/>
          <w:u w:val="single"/>
          <w:lang w:val="haw-US"/>
        </w:rPr>
      </w:pPr>
      <w:r w:rsidRPr="00B906B1">
        <w:rPr>
          <w:rFonts w:ascii="Arial" w:hAnsi="Arial" w:cs="Arial"/>
          <w:sz w:val="23"/>
          <w:szCs w:val="23"/>
          <w:u w:val="single"/>
          <w:lang w:val="haw-US"/>
        </w:rPr>
        <w:t>EXECUTIVE SESSION</w:t>
      </w:r>
    </w:p>
    <w:p w14:paraId="2B3B03EC" w14:textId="77777777" w:rsidR="00CD351B" w:rsidRPr="00B906B1" w:rsidRDefault="00CD351B" w:rsidP="00CD351B">
      <w:pPr>
        <w:pStyle w:val="Header"/>
        <w:tabs>
          <w:tab w:val="clear" w:pos="4320"/>
          <w:tab w:val="clear" w:pos="8640"/>
          <w:tab w:val="left" w:pos="720"/>
        </w:tabs>
        <w:rPr>
          <w:rFonts w:ascii="Arial" w:hAnsi="Arial" w:cs="Arial"/>
          <w:sz w:val="23"/>
          <w:szCs w:val="23"/>
          <w:u w:val="single"/>
          <w:lang w:val="haw-US"/>
        </w:rPr>
      </w:pPr>
    </w:p>
    <w:p w14:paraId="12123673" w14:textId="02CCD9F4" w:rsidR="00CD351B" w:rsidRDefault="00CD351B" w:rsidP="00CD351B">
      <w:pPr>
        <w:pStyle w:val="Header"/>
        <w:numPr>
          <w:ilvl w:val="0"/>
          <w:numId w:val="5"/>
        </w:numPr>
        <w:tabs>
          <w:tab w:val="clear" w:pos="4320"/>
          <w:tab w:val="clear" w:pos="8640"/>
          <w:tab w:val="left" w:pos="720"/>
        </w:tabs>
        <w:ind w:hanging="720"/>
        <w:rPr>
          <w:rFonts w:ascii="Arial" w:hAnsi="Arial" w:cs="Arial"/>
          <w:sz w:val="23"/>
          <w:szCs w:val="23"/>
          <w:lang w:val="haw-US"/>
        </w:rPr>
      </w:pPr>
      <w:r w:rsidRPr="00B906B1">
        <w:rPr>
          <w:rFonts w:ascii="Arial" w:hAnsi="Arial" w:cs="Arial"/>
          <w:sz w:val="23"/>
          <w:szCs w:val="23"/>
          <w:lang w:val="haw-US"/>
        </w:rPr>
        <w:t xml:space="preserve">Approval of the Minutes of the Executive Session Meeting Held on </w:t>
      </w:r>
      <w:r w:rsidRPr="00B906B1">
        <w:rPr>
          <w:rFonts w:ascii="Arial" w:hAnsi="Arial" w:cs="Arial"/>
          <w:sz w:val="23"/>
          <w:szCs w:val="23"/>
          <w:lang w:val="en-US"/>
        </w:rPr>
        <w:t>September 25</w:t>
      </w:r>
      <w:r w:rsidRPr="00B906B1">
        <w:rPr>
          <w:rFonts w:ascii="Arial" w:hAnsi="Arial" w:cs="Arial"/>
          <w:sz w:val="23"/>
          <w:szCs w:val="23"/>
          <w:lang w:val="haw-US"/>
        </w:rPr>
        <w:t>, 2023</w:t>
      </w:r>
    </w:p>
    <w:p w14:paraId="07D21BF8" w14:textId="77777777" w:rsidR="00985226" w:rsidRDefault="00985226" w:rsidP="00985226">
      <w:pPr>
        <w:pStyle w:val="Header"/>
        <w:tabs>
          <w:tab w:val="clear" w:pos="4320"/>
          <w:tab w:val="clear" w:pos="8640"/>
          <w:tab w:val="left" w:pos="720"/>
        </w:tabs>
        <w:ind w:left="720"/>
        <w:rPr>
          <w:rFonts w:ascii="Arial" w:hAnsi="Arial" w:cs="Arial"/>
          <w:sz w:val="23"/>
          <w:szCs w:val="23"/>
          <w:lang w:val="haw-US"/>
        </w:rPr>
      </w:pPr>
    </w:p>
    <w:p w14:paraId="58166CA1" w14:textId="7F40ED25" w:rsidR="00985226" w:rsidRPr="00985226" w:rsidRDefault="00985226" w:rsidP="00985226">
      <w:pPr>
        <w:pStyle w:val="Default"/>
        <w:numPr>
          <w:ilvl w:val="0"/>
          <w:numId w:val="5"/>
        </w:numPr>
        <w:tabs>
          <w:tab w:val="left" w:pos="720"/>
        </w:tabs>
        <w:ind w:hanging="720"/>
      </w:pPr>
      <w:r w:rsidRPr="00B906B1">
        <w:rPr>
          <w:sz w:val="23"/>
          <w:szCs w:val="23"/>
        </w:rPr>
        <w:t>To Consu</w:t>
      </w:r>
      <w:r>
        <w:rPr>
          <w:sz w:val="23"/>
          <w:szCs w:val="23"/>
        </w:rPr>
        <w:t>l</w:t>
      </w:r>
      <w:r w:rsidRPr="00B906B1">
        <w:rPr>
          <w:sz w:val="23"/>
          <w:szCs w:val="23"/>
        </w:rPr>
        <w:t xml:space="preserve">t with the Board’s Attorney on Questions and Issues Pertaining to the Adoption of Resolution No. 976, 2023, Adopting the Revisions to the Schedule of Rates and Charges for the Furnishing of Water and Water Service for Fiscal Years 2024 – 2029, Effective </w:t>
      </w:r>
      <w:proofErr w:type="gramStart"/>
      <w:r w:rsidRPr="00B906B1">
        <w:rPr>
          <w:sz w:val="23"/>
          <w:szCs w:val="23"/>
        </w:rPr>
        <w:t>From</w:t>
      </w:r>
      <w:proofErr w:type="gramEnd"/>
      <w:r w:rsidRPr="00B906B1">
        <w:rPr>
          <w:sz w:val="23"/>
          <w:szCs w:val="23"/>
        </w:rPr>
        <w:t xml:space="preserve"> and After February 1, 2024, and to Remain in Effect until Superseded [HRS §92-5(a)(4)]</w:t>
      </w:r>
      <w:r w:rsidR="00F31CB9">
        <w:rPr>
          <w:sz w:val="23"/>
          <w:szCs w:val="23"/>
        </w:rPr>
        <w:t xml:space="preserve"> (If Required)</w:t>
      </w:r>
    </w:p>
    <w:p w14:paraId="07807CB6" w14:textId="5DF480DE" w:rsidR="00B4348E" w:rsidRPr="00B906B1" w:rsidRDefault="00B4348E" w:rsidP="00B4348E">
      <w:pPr>
        <w:pStyle w:val="Header"/>
        <w:tabs>
          <w:tab w:val="clear" w:pos="4320"/>
          <w:tab w:val="clear" w:pos="8640"/>
          <w:tab w:val="left" w:pos="720"/>
        </w:tabs>
        <w:rPr>
          <w:rFonts w:ascii="Arial" w:hAnsi="Arial" w:cs="Arial"/>
          <w:sz w:val="23"/>
          <w:szCs w:val="23"/>
          <w:lang w:val="haw-US"/>
        </w:rPr>
      </w:pPr>
    </w:p>
    <w:p w14:paraId="2B06E582" w14:textId="1A9169E0" w:rsidR="00B906B1" w:rsidRPr="00985226" w:rsidRDefault="00B4348E" w:rsidP="006718E1">
      <w:pPr>
        <w:pStyle w:val="ListParagraph"/>
        <w:numPr>
          <w:ilvl w:val="0"/>
          <w:numId w:val="5"/>
        </w:numPr>
        <w:ind w:hanging="720"/>
        <w:rPr>
          <w:rFonts w:ascii="Arial" w:hAnsi="Arial" w:cs="Arial"/>
          <w:sz w:val="23"/>
          <w:szCs w:val="23"/>
        </w:rPr>
      </w:pPr>
      <w:r w:rsidRPr="00985226">
        <w:rPr>
          <w:rFonts w:ascii="Arial" w:hAnsi="Arial" w:cs="Arial"/>
          <w:sz w:val="23"/>
          <w:szCs w:val="23"/>
        </w:rPr>
        <w:t xml:space="preserve">To Consult with the Board’s Attorney on Questions and Issues </w:t>
      </w:r>
      <w:r w:rsidR="00F43252">
        <w:rPr>
          <w:rFonts w:ascii="Arial" w:hAnsi="Arial" w:cs="Arial"/>
          <w:sz w:val="23"/>
          <w:szCs w:val="23"/>
        </w:rPr>
        <w:t xml:space="preserve">and to Make a Determination </w:t>
      </w:r>
      <w:r w:rsidRPr="00985226">
        <w:rPr>
          <w:rFonts w:ascii="Arial" w:hAnsi="Arial" w:cs="Arial"/>
          <w:sz w:val="23"/>
          <w:szCs w:val="23"/>
        </w:rPr>
        <w:t xml:space="preserve">Pertaining to Notices of Proposed Class Action Settlements </w:t>
      </w:r>
      <w:proofErr w:type="gramStart"/>
      <w:r w:rsidRPr="00985226">
        <w:rPr>
          <w:rFonts w:ascii="Arial" w:hAnsi="Arial" w:cs="Arial"/>
          <w:sz w:val="23"/>
          <w:szCs w:val="23"/>
        </w:rPr>
        <w:t>in Regards to</w:t>
      </w:r>
      <w:proofErr w:type="gramEnd"/>
      <w:r w:rsidRPr="00985226">
        <w:rPr>
          <w:rFonts w:ascii="Arial" w:hAnsi="Arial" w:cs="Arial"/>
          <w:sz w:val="23"/>
          <w:szCs w:val="23"/>
        </w:rPr>
        <w:t xml:space="preserve"> Aqueous Film-Forming Foams Products Liability Litigation MDL No. 2:18-mn-02873 (refers to: City of Camden et al., v. 3M Company No. 2:23-cv-03147-RMG) [HRS §92-5(a)(4)]</w:t>
      </w:r>
    </w:p>
    <w:bookmarkEnd w:id="5"/>
    <w:bookmarkEnd w:id="6"/>
    <w:bookmarkEnd w:id="7"/>
    <w:sectPr w:rsidR="00B906B1" w:rsidRPr="00985226" w:rsidSect="00F43252">
      <w:headerReference w:type="first" r:id="rId22"/>
      <w:type w:val="continuous"/>
      <w:pgSz w:w="12240" w:h="15840" w:code="1"/>
      <w:pgMar w:top="1440" w:right="1440" w:bottom="1152"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586F" w14:textId="77777777" w:rsidR="003745FA" w:rsidRDefault="003745FA">
      <w:r>
        <w:separator/>
      </w:r>
    </w:p>
  </w:endnote>
  <w:endnote w:type="continuationSeparator" w:id="0">
    <w:p w14:paraId="60A75DE6" w14:textId="77777777" w:rsidR="003745FA" w:rsidRDefault="0037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PCL6)">
    <w:altName w:val="Arial"/>
    <w:panose1 w:val="00000000000000000000"/>
    <w:charset w:val="00"/>
    <w:family w:val="swiss"/>
    <w:notTrueType/>
    <w:pitch w:val="variable"/>
    <w:sig w:usb0="00000003" w:usb1="00000000" w:usb2="00000000" w:usb3="00000000" w:csb0="00000001" w:csb1="00000000"/>
  </w:font>
  <w:font w:name="Acumin Pro Medium">
    <w:altName w:val="Calibri"/>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984C" w14:textId="77777777" w:rsidR="003745FA" w:rsidRDefault="003745FA">
      <w:r>
        <w:separator/>
      </w:r>
    </w:p>
  </w:footnote>
  <w:footnote w:type="continuationSeparator" w:id="0">
    <w:p w14:paraId="6638E9B8" w14:textId="77777777" w:rsidR="003745FA" w:rsidRDefault="00374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B770" w14:textId="3BDDCA4D" w:rsidR="00FD432D" w:rsidRPr="004649BB" w:rsidRDefault="005A64C0" w:rsidP="001B478D">
    <w:pPr>
      <w:pStyle w:val="Header"/>
      <w:tabs>
        <w:tab w:val="clear" w:pos="4320"/>
        <w:tab w:val="clear" w:pos="864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47920CA0">
          <wp:simplePos x="0" y="0"/>
          <wp:positionH relativeFrom="margin">
            <wp:align>center</wp:align>
          </wp:positionH>
          <wp:positionV relativeFrom="page">
            <wp:posOffset>1593850</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77777777"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612F68E2"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65A44C4C" w14:textId="77777777" w:rsidR="00B22743" w:rsidRPr="00063E5B" w:rsidRDefault="00B22743" w:rsidP="00B22743">
    <w:pPr>
      <w:pStyle w:val="Header"/>
      <w:tabs>
        <w:tab w:val="clear" w:pos="4320"/>
        <w:tab w:val="clear" w:pos="8640"/>
        <w:tab w:val="left" w:pos="7920"/>
      </w:tabs>
      <w:jc w:val="center"/>
      <w:rPr>
        <w:rFonts w:ascii="Arial" w:hAnsi="Arial" w:cs="Arial"/>
        <w:spacing w:val="20"/>
        <w:sz w:val="14"/>
        <w:szCs w:val="14"/>
      </w:rPr>
    </w:pPr>
    <w:bookmarkStart w:id="13" w:name="_Hlk137632798"/>
    <w:r w:rsidRPr="00063E5B">
      <w:rPr>
        <w:rFonts w:ascii="Arial" w:hAnsi="Arial" w:cs="Arial"/>
        <w:spacing w:val="20"/>
        <w:sz w:val="14"/>
        <w:szCs w:val="14"/>
      </w:rPr>
      <w:t>630 SOUTH BERETANIA STREET</w:t>
    </w:r>
    <w:r w:rsidRPr="00063E5B">
      <w:rPr>
        <w:rFonts w:ascii="Arial" w:hAnsi="Arial" w:cs="Arial"/>
        <w:spacing w:val="20"/>
        <w:sz w:val="14"/>
        <w:szCs w:val="14"/>
        <w:lang w:val="en-US"/>
      </w:rPr>
      <w:t xml:space="preserve"> </w:t>
    </w:r>
    <w:r w:rsidRPr="00063E5B">
      <w:rPr>
        <w:rFonts w:ascii="Arial" w:hAnsi="Arial" w:cs="Arial"/>
        <w:spacing w:val="20"/>
        <w:sz w:val="14"/>
        <w:szCs w:val="14"/>
      </w:rPr>
      <w:t>•</w:t>
    </w:r>
    <w:r w:rsidRPr="00063E5B">
      <w:rPr>
        <w:rFonts w:ascii="Arial" w:hAnsi="Arial" w:cs="Arial"/>
        <w:spacing w:val="20"/>
        <w:sz w:val="14"/>
        <w:szCs w:val="14"/>
        <w:lang w:val="en-US"/>
      </w:rPr>
      <w:t xml:space="preserve"> </w:t>
    </w:r>
    <w:r w:rsidRPr="00063E5B">
      <w:rPr>
        <w:rFonts w:ascii="Arial" w:hAnsi="Arial" w:cs="Arial"/>
        <w:spacing w:val="20"/>
        <w:sz w:val="14"/>
        <w:szCs w:val="14"/>
      </w:rPr>
      <w:t>HONOLULU, H</w:t>
    </w:r>
    <w:r w:rsidRPr="00063E5B">
      <w:rPr>
        <w:rFonts w:ascii="Arial" w:hAnsi="Arial" w:cs="Arial"/>
        <w:spacing w:val="20"/>
        <w:sz w:val="14"/>
        <w:szCs w:val="14"/>
        <w:lang w:val="en-US"/>
      </w:rPr>
      <w:t>AWAI</w:t>
    </w:r>
    <w:r>
      <w:rPr>
        <w:rFonts w:ascii="Arial" w:hAnsi="Arial" w:cs="Arial"/>
        <w:spacing w:val="20"/>
        <w:sz w:val="14"/>
        <w:szCs w:val="14"/>
        <w:lang w:val="haw-US"/>
      </w:rPr>
      <w:t>ʻ</w:t>
    </w:r>
    <w:r w:rsidRPr="00063E5B">
      <w:rPr>
        <w:rFonts w:ascii="Arial" w:hAnsi="Arial" w:cs="Arial"/>
        <w:spacing w:val="20"/>
        <w:sz w:val="14"/>
        <w:szCs w:val="14"/>
      </w:rPr>
      <w:t>I 96843</w:t>
    </w:r>
  </w:p>
  <w:p w14:paraId="66F5CAC3" w14:textId="0EC0A4B5" w:rsidR="00A33D4E" w:rsidRPr="005A64C0" w:rsidRDefault="00A66D76" w:rsidP="001B478D">
    <w:pPr>
      <w:pStyle w:val="Header"/>
      <w:tabs>
        <w:tab w:val="clear" w:pos="4320"/>
        <w:tab w:val="clear" w:pos="8640"/>
        <w:tab w:val="left" w:pos="7920"/>
      </w:tabs>
      <w:jc w:val="center"/>
      <w:rPr>
        <w:rFonts w:ascii="Arial" w:hAnsi="Arial" w:cs="Arial"/>
        <w:spacing w:val="20"/>
        <w:sz w:val="15"/>
        <w:szCs w:val="15"/>
        <w:lang w:val="en-US"/>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4D06C77F">
              <wp:simplePos x="0" y="0"/>
              <wp:positionH relativeFrom="margin">
                <wp:posOffset>-498143</wp:posOffset>
              </wp:positionH>
              <wp:positionV relativeFrom="paragraph">
                <wp:posOffset>185524</wp:posOffset>
              </wp:positionV>
              <wp:extent cx="7206018" cy="1214651"/>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018" cy="1214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9A351"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RICK BLANGIARDI</w:t>
                          </w:r>
                          <w:r>
                            <w:rPr>
                              <w:rFonts w:ascii="Arial" w:hAnsi="Arial" w:cs="Arial"/>
                              <w:color w:val="000000"/>
                              <w:sz w:val="14"/>
                              <w:szCs w:val="14"/>
                              <w:lang w:val="haw-US"/>
                            </w:rPr>
                            <w:t xml:space="preserve">                                                                                                                                                                                 </w:t>
                          </w: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6A2B3D07"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Pr="008A6726">
                            <w:rPr>
                              <w:rFonts w:ascii="Arial" w:hAnsi="Arial" w:cs="Arial"/>
                              <w:color w:val="000000"/>
                              <w:sz w:val="14"/>
                              <w:szCs w:val="14"/>
                            </w:rPr>
                            <w:t xml:space="preserve">    </w:t>
                          </w:r>
                          <w:r>
                            <w:rPr>
                              <w:rFonts w:ascii="Arial" w:hAnsi="Arial" w:cs="Arial"/>
                              <w:color w:val="000000"/>
                              <w:sz w:val="14"/>
                              <w:szCs w:val="14"/>
                              <w:lang w:val="haw-US"/>
                            </w:rPr>
                            <w:t xml:space="preserve">                                                                           KAPUA SPROAT, Vice Chair                        </w:t>
                          </w:r>
                        </w:p>
                        <w:p w14:paraId="17D1373F" w14:textId="77777777" w:rsidR="00D21BCE" w:rsidRPr="008A6726" w:rsidRDefault="00D21BCE" w:rsidP="00D21BCE">
                          <w:pPr>
                            <w:rPr>
                              <w:rFonts w:ascii="Arial" w:hAnsi="Arial" w:cs="Arial"/>
                              <w:color w:val="000000"/>
                              <w:sz w:val="14"/>
                              <w:szCs w:val="14"/>
                              <w:lang w:val="haw-US"/>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BRYAN P. ANDAYA</w:t>
                          </w:r>
                        </w:p>
                        <w:p w14:paraId="50412F79" w14:textId="77777777" w:rsidR="00D21BCE" w:rsidRPr="002D14D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4"/>
                              <w:szCs w:val="14"/>
                              <w:lang w:val="haw-US"/>
                            </w:rPr>
                            <w:t>JONATHAN KANESHIRO</w:t>
                          </w:r>
                          <w:r w:rsidRPr="002D14DE">
                            <w:rPr>
                              <w:rFonts w:ascii="Arial" w:hAnsi="Arial" w:cs="Arial"/>
                              <w:color w:val="000000"/>
                              <w:sz w:val="14"/>
                              <w:szCs w:val="14"/>
                            </w:rPr>
                            <w:t xml:space="preserve"> </w:t>
                          </w:r>
                        </w:p>
                        <w:p w14:paraId="6FC708A6"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ERNEST Y. W. LAU,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EDWIN H. SNIFFEN, Ex-Officio</w:t>
                          </w:r>
                        </w:p>
                        <w:p w14:paraId="41A3C463"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GENE C. ALBANO, P.E., Ex-Officio</w:t>
                          </w:r>
                        </w:p>
                        <w:p w14:paraId="42B1DC03" w14:textId="77777777" w:rsidR="00D21BCE" w:rsidRPr="00CC796E" w:rsidRDefault="00D21BCE" w:rsidP="00D21BCE">
                          <w:pPr>
                            <w:rPr>
                              <w:rFonts w:ascii="Arial" w:hAnsi="Arial" w:cs="Arial"/>
                              <w:color w:val="000000"/>
                              <w:sz w:val="14"/>
                              <w:szCs w:val="14"/>
                              <w:lang w:val="haw-US"/>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3C5234F5" w14:textId="77777777" w:rsidR="00D21BC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p>
                        <w:p w14:paraId="38C67AFD" w14:textId="77777777" w:rsidR="00D21BCE" w:rsidRDefault="00D21BCE" w:rsidP="00D21BCE">
                          <w:pPr>
                            <w:rPr>
                              <w:rFonts w:ascii="Arial" w:hAnsi="Arial" w:cs="Arial"/>
                              <w:color w:val="000000"/>
                              <w:sz w:val="14"/>
                              <w:szCs w:val="14"/>
                            </w:rPr>
                          </w:pPr>
                          <w:r>
                            <w:rPr>
                              <w:rFonts w:ascii="Arial" w:hAnsi="Arial" w:cs="Arial"/>
                              <w:color w:val="000000"/>
                              <w:sz w:val="14"/>
                              <w:szCs w:val="14"/>
                            </w:rPr>
                            <w:t>ERWIN KAWATA</w:t>
                          </w:r>
                        </w:p>
                        <w:p w14:paraId="31690989" w14:textId="77777777" w:rsidR="00D21BCE" w:rsidRDefault="00D21BCE" w:rsidP="00D21BCE">
                          <w:pPr>
                            <w:rPr>
                              <w:rFonts w:ascii="Arial" w:hAnsi="Arial" w:cs="Arial"/>
                              <w:color w:val="000000"/>
                              <w:sz w:val="14"/>
                              <w:szCs w:val="14"/>
                            </w:rPr>
                          </w:pPr>
                          <w:r>
                            <w:rPr>
                              <w:rFonts w:ascii="Arial" w:hAnsi="Arial" w:cs="Arial"/>
                              <w:color w:val="000000"/>
                              <w:sz w:val="14"/>
                              <w:szCs w:val="14"/>
                            </w:rPr>
                            <w:t>DEPUTY MANAGER</w:t>
                          </w:r>
                        </w:p>
                        <w:p w14:paraId="259FAD81" w14:textId="77777777" w:rsidR="00D21BCE" w:rsidRPr="00A66D76" w:rsidRDefault="00D21BCE" w:rsidP="00D21BCE">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Text Box 2" o:spid="_x0000_s1026" type="#_x0000_t202" style="position:absolute;left:0;text-align:left;margin-left:-39.2pt;margin-top:14.6pt;width:567.4pt;height:95.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" filled="f" stroked="f">
              <v:textbox>
                <w:txbxContent>
                  <w:p w14:paraId="3CE9A351"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RICK BLANGIARDI</w:t>
                    </w:r>
                    <w:r>
                      <w:rPr>
                        <w:rFonts w:ascii="Arial" w:hAnsi="Arial" w:cs="Arial"/>
                        <w:color w:val="000000"/>
                        <w:sz w:val="14"/>
                        <w:szCs w:val="14"/>
                        <w:lang w:val="haw-US"/>
                      </w:rPr>
                      <w:t xml:space="preserve">                                                                                                                                                                                 </w:t>
                    </w: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6A2B3D07"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Pr="008A6726">
                      <w:rPr>
                        <w:rFonts w:ascii="Arial" w:hAnsi="Arial" w:cs="Arial"/>
                        <w:color w:val="000000"/>
                        <w:sz w:val="14"/>
                        <w:szCs w:val="14"/>
                      </w:rPr>
                      <w:t xml:space="preserve">    </w:t>
                    </w:r>
                    <w:r>
                      <w:rPr>
                        <w:rFonts w:ascii="Arial" w:hAnsi="Arial" w:cs="Arial"/>
                        <w:color w:val="000000"/>
                        <w:sz w:val="14"/>
                        <w:szCs w:val="14"/>
                        <w:lang w:val="haw-US"/>
                      </w:rPr>
                      <w:t xml:space="preserve">                                                                           KAPUA SPROAT, Vice Chair                        </w:t>
                    </w:r>
                  </w:p>
                  <w:p w14:paraId="17D1373F" w14:textId="77777777" w:rsidR="00D21BCE" w:rsidRPr="008A6726" w:rsidRDefault="00D21BCE" w:rsidP="00D21BCE">
                    <w:pPr>
                      <w:rPr>
                        <w:rFonts w:ascii="Arial" w:hAnsi="Arial" w:cs="Arial"/>
                        <w:color w:val="000000"/>
                        <w:sz w:val="14"/>
                        <w:szCs w:val="14"/>
                        <w:lang w:val="haw-US"/>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BRYAN P. ANDAYA</w:t>
                    </w:r>
                  </w:p>
                  <w:p w14:paraId="50412F79" w14:textId="77777777" w:rsidR="00D21BCE" w:rsidRPr="002D14D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4"/>
                        <w:szCs w:val="14"/>
                        <w:lang w:val="haw-US"/>
                      </w:rPr>
                      <w:t>JONATHAN KANESHIRO</w:t>
                    </w:r>
                    <w:r w:rsidRPr="002D14DE">
                      <w:rPr>
                        <w:rFonts w:ascii="Arial" w:hAnsi="Arial" w:cs="Arial"/>
                        <w:color w:val="000000"/>
                        <w:sz w:val="14"/>
                        <w:szCs w:val="14"/>
                      </w:rPr>
                      <w:t xml:space="preserve"> </w:t>
                    </w:r>
                  </w:p>
                  <w:p w14:paraId="6FC708A6"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ERNEST Y. W. LAU,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EDWIN H. SNIFFEN, Ex-Officio</w:t>
                    </w:r>
                  </w:p>
                  <w:p w14:paraId="41A3C463"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GENE C. ALBANO, P.E., Ex-Officio</w:t>
                    </w:r>
                  </w:p>
                  <w:p w14:paraId="42B1DC03" w14:textId="77777777" w:rsidR="00D21BCE" w:rsidRPr="00CC796E" w:rsidRDefault="00D21BCE" w:rsidP="00D21BCE">
                    <w:pPr>
                      <w:rPr>
                        <w:rFonts w:ascii="Arial" w:hAnsi="Arial" w:cs="Arial"/>
                        <w:color w:val="000000"/>
                        <w:sz w:val="14"/>
                        <w:szCs w:val="14"/>
                        <w:lang w:val="haw-US"/>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3C5234F5" w14:textId="77777777" w:rsidR="00D21BC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p>
                  <w:p w14:paraId="38C67AFD" w14:textId="77777777" w:rsidR="00D21BCE" w:rsidRDefault="00D21BCE" w:rsidP="00D21BCE">
                    <w:pPr>
                      <w:rPr>
                        <w:rFonts w:ascii="Arial" w:hAnsi="Arial" w:cs="Arial"/>
                        <w:color w:val="000000"/>
                        <w:sz w:val="14"/>
                        <w:szCs w:val="14"/>
                      </w:rPr>
                    </w:pPr>
                    <w:r>
                      <w:rPr>
                        <w:rFonts w:ascii="Arial" w:hAnsi="Arial" w:cs="Arial"/>
                        <w:color w:val="000000"/>
                        <w:sz w:val="14"/>
                        <w:szCs w:val="14"/>
                      </w:rPr>
                      <w:t>ERWIN KAWATA</w:t>
                    </w:r>
                  </w:p>
                  <w:p w14:paraId="31690989" w14:textId="77777777" w:rsidR="00D21BCE" w:rsidRDefault="00D21BCE" w:rsidP="00D21BCE">
                    <w:pPr>
                      <w:rPr>
                        <w:rFonts w:ascii="Arial" w:hAnsi="Arial" w:cs="Arial"/>
                        <w:color w:val="000000"/>
                        <w:sz w:val="14"/>
                        <w:szCs w:val="14"/>
                      </w:rPr>
                    </w:pPr>
                    <w:r>
                      <w:rPr>
                        <w:rFonts w:ascii="Arial" w:hAnsi="Arial" w:cs="Arial"/>
                        <w:color w:val="000000"/>
                        <w:sz w:val="14"/>
                        <w:szCs w:val="14"/>
                      </w:rPr>
                      <w:t>DEPUTY MANAGER</w:t>
                    </w:r>
                  </w:p>
                  <w:p w14:paraId="259FAD81" w14:textId="77777777" w:rsidR="00D21BCE" w:rsidRPr="00A66D76" w:rsidRDefault="00D21BCE" w:rsidP="00D21BCE">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v:shape>
          </w:pict>
        </mc:Fallback>
      </mc:AlternateContent>
    </w:r>
    <w:bookmarkEnd w:id="13"/>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352F72F0" w:rsidR="00FD432D" w:rsidRPr="00A66D76" w:rsidRDefault="00FD432D" w:rsidP="00FD432D">
    <w:pPr>
      <w:rPr>
        <w:rFonts w:ascii="Acumin Pro Medium" w:hAnsi="Acumin Pro Medium" w:cs="Arial"/>
        <w:color w:val="000000"/>
        <w:sz w:val="13"/>
        <w:szCs w:val="13"/>
      </w:rPr>
    </w:pPr>
  </w:p>
  <w:p w14:paraId="7CE1ABEB" w14:textId="5AB8528C" w:rsidR="005A64C0" w:rsidRPr="00A66D76" w:rsidRDefault="005A64C0" w:rsidP="00FD432D">
    <w:pPr>
      <w:rPr>
        <w:i/>
        <w:iCs/>
        <w:caps/>
        <w:sz w:val="13"/>
        <w:szCs w:val="13"/>
      </w:rPr>
    </w:pPr>
  </w:p>
  <w:p w14:paraId="62478B40" w14:textId="4FA0ADE7" w:rsidR="005A64C0" w:rsidRPr="00A66D76" w:rsidRDefault="005A64C0" w:rsidP="00FD432D">
    <w:pPr>
      <w:rPr>
        <w:i/>
        <w:iCs/>
        <w:caps/>
        <w:sz w:val="13"/>
        <w:szCs w:val="13"/>
      </w:rPr>
    </w:pPr>
  </w:p>
  <w:p w14:paraId="7971E0E2" w14:textId="32440B0E" w:rsidR="005A64C0" w:rsidRPr="00A66D76" w:rsidRDefault="005A64C0" w:rsidP="00FD432D">
    <w:pPr>
      <w:rPr>
        <w:i/>
        <w:iCs/>
        <w:caps/>
        <w:sz w:val="13"/>
        <w:szCs w:val="13"/>
      </w:rPr>
    </w:pPr>
  </w:p>
  <w:p w14:paraId="7D6601DF" w14:textId="0149390E" w:rsidR="005A64C0" w:rsidRPr="00A66D76" w:rsidRDefault="005A64C0" w:rsidP="00FD432D">
    <w:pPr>
      <w:rPr>
        <w:i/>
        <w:iCs/>
        <w:caps/>
        <w:sz w:val="13"/>
        <w:szCs w:val="13"/>
      </w:rPr>
    </w:pPr>
  </w:p>
  <w:p w14:paraId="61BBD6E5" w14:textId="516DF996" w:rsidR="005A64C0" w:rsidRPr="00A66D76" w:rsidRDefault="005A64C0" w:rsidP="00FD432D">
    <w:pPr>
      <w:rPr>
        <w:i/>
        <w:iCs/>
        <w:caps/>
        <w:sz w:val="13"/>
        <w:szCs w:val="13"/>
      </w:rPr>
    </w:pPr>
  </w:p>
  <w:p w14:paraId="52451988" w14:textId="7FA82C80" w:rsidR="00A66D76" w:rsidRPr="00A66D76" w:rsidRDefault="00A66D76" w:rsidP="00FD432D">
    <w:pPr>
      <w:rPr>
        <w:i/>
        <w:iCs/>
        <w:caps/>
        <w:sz w:val="13"/>
        <w:szCs w:val="13"/>
      </w:rPr>
    </w:pPr>
  </w:p>
  <w:p w14:paraId="36B1C912" w14:textId="77777777" w:rsidR="00A66D76" w:rsidRDefault="00A66D76" w:rsidP="00FD432D">
    <w:pPr>
      <w:rPr>
        <w:i/>
        <w:iCs/>
        <w:caps/>
        <w:sz w:val="13"/>
        <w:szCs w:val="13"/>
      </w:rPr>
    </w:pPr>
  </w:p>
  <w:p w14:paraId="68BE8552" w14:textId="77777777" w:rsidR="00A66D76" w:rsidRDefault="00A66D76" w:rsidP="00FD432D">
    <w:pPr>
      <w:rPr>
        <w:i/>
        <w:iCs/>
        <w:caps/>
        <w:sz w:val="13"/>
        <w:szCs w:val="13"/>
      </w:rPr>
    </w:pPr>
  </w:p>
  <w:p w14:paraId="54141E8D" w14:textId="77777777" w:rsidR="00A66D76" w:rsidRDefault="00A66D76" w:rsidP="00FD432D">
    <w:pPr>
      <w:rPr>
        <w:i/>
        <w:iCs/>
        <w:caps/>
        <w:sz w:val="13"/>
        <w:szCs w:val="13"/>
      </w:rPr>
    </w:pPr>
  </w:p>
  <w:p w14:paraId="407001EF" w14:textId="77777777" w:rsidR="00A66D76" w:rsidRDefault="00A66D76" w:rsidP="00FD432D">
    <w:pPr>
      <w:rPr>
        <w:i/>
        <w:iCs/>
        <w:caps/>
        <w:sz w:val="13"/>
        <w:szCs w:val="13"/>
      </w:rPr>
    </w:pPr>
  </w:p>
  <w:p w14:paraId="3DA98BD3" w14:textId="77777777" w:rsidR="00A66D76" w:rsidRDefault="00A66D76" w:rsidP="00FD432D">
    <w:pPr>
      <w:rPr>
        <w:i/>
        <w:iCs/>
        <w:caps/>
        <w:sz w:val="13"/>
        <w:szCs w:val="13"/>
      </w:rPr>
    </w:pPr>
  </w:p>
  <w:p w14:paraId="2E2D9866" w14:textId="24070DCF"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440"/>
    <w:multiLevelType w:val="hybridMultilevel"/>
    <w:tmpl w:val="0AB2A086"/>
    <w:lvl w:ilvl="0" w:tplc="E2706C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31DFA"/>
    <w:multiLevelType w:val="hybridMultilevel"/>
    <w:tmpl w:val="8690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42370"/>
    <w:multiLevelType w:val="hybridMultilevel"/>
    <w:tmpl w:val="5666E74C"/>
    <w:lvl w:ilvl="0" w:tplc="F36637A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4B17C4"/>
    <w:multiLevelType w:val="hybridMultilevel"/>
    <w:tmpl w:val="2A487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578276">
    <w:abstractNumId w:val="3"/>
  </w:num>
  <w:num w:numId="2" w16cid:durableId="921764896">
    <w:abstractNumId w:val="5"/>
  </w:num>
  <w:num w:numId="3" w16cid:durableId="1759015051">
    <w:abstractNumId w:val="7"/>
  </w:num>
  <w:num w:numId="4" w16cid:durableId="1132331620">
    <w:abstractNumId w:val="1"/>
  </w:num>
  <w:num w:numId="5" w16cid:durableId="1547984734">
    <w:abstractNumId w:val="0"/>
  </w:num>
  <w:num w:numId="6" w16cid:durableId="1376463629">
    <w:abstractNumId w:val="2"/>
  </w:num>
  <w:num w:numId="7" w16cid:durableId="1684477085">
    <w:abstractNumId w:val="4"/>
  </w:num>
  <w:num w:numId="8" w16cid:durableId="840194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sagFAIMqE3UtAAAA"/>
  </w:docVars>
  <w:rsids>
    <w:rsidRoot w:val="00B63D03"/>
    <w:rsid w:val="0000109A"/>
    <w:rsid w:val="000315C1"/>
    <w:rsid w:val="00036AF2"/>
    <w:rsid w:val="00037BDF"/>
    <w:rsid w:val="000441AD"/>
    <w:rsid w:val="000536AF"/>
    <w:rsid w:val="00055EF8"/>
    <w:rsid w:val="00063E5B"/>
    <w:rsid w:val="00080DBF"/>
    <w:rsid w:val="000820E6"/>
    <w:rsid w:val="0008349D"/>
    <w:rsid w:val="000838C1"/>
    <w:rsid w:val="000848A7"/>
    <w:rsid w:val="00084E75"/>
    <w:rsid w:val="000B5AF6"/>
    <w:rsid w:val="000E1997"/>
    <w:rsid w:val="000E66CC"/>
    <w:rsid w:val="000F25B2"/>
    <w:rsid w:val="000F277F"/>
    <w:rsid w:val="000F5D23"/>
    <w:rsid w:val="001002EA"/>
    <w:rsid w:val="00105BEA"/>
    <w:rsid w:val="00120363"/>
    <w:rsid w:val="001327B4"/>
    <w:rsid w:val="00142DC5"/>
    <w:rsid w:val="00171406"/>
    <w:rsid w:val="00196258"/>
    <w:rsid w:val="0019723C"/>
    <w:rsid w:val="001A095E"/>
    <w:rsid w:val="001A2378"/>
    <w:rsid w:val="001B478D"/>
    <w:rsid w:val="001B7E51"/>
    <w:rsid w:val="001C5B6C"/>
    <w:rsid w:val="001C7048"/>
    <w:rsid w:val="00207C65"/>
    <w:rsid w:val="00210031"/>
    <w:rsid w:val="0021216D"/>
    <w:rsid w:val="00212335"/>
    <w:rsid w:val="00216BA2"/>
    <w:rsid w:val="00243C63"/>
    <w:rsid w:val="002612EC"/>
    <w:rsid w:val="0026503D"/>
    <w:rsid w:val="00285490"/>
    <w:rsid w:val="00287D1A"/>
    <w:rsid w:val="00293C09"/>
    <w:rsid w:val="00296D09"/>
    <w:rsid w:val="002A00F1"/>
    <w:rsid w:val="002A1892"/>
    <w:rsid w:val="002A4A60"/>
    <w:rsid w:val="002B265A"/>
    <w:rsid w:val="002C3D63"/>
    <w:rsid w:val="002C6C5B"/>
    <w:rsid w:val="002D14DE"/>
    <w:rsid w:val="002D6FDC"/>
    <w:rsid w:val="00311A00"/>
    <w:rsid w:val="003208D2"/>
    <w:rsid w:val="00323E35"/>
    <w:rsid w:val="003442F6"/>
    <w:rsid w:val="0035489A"/>
    <w:rsid w:val="003548A0"/>
    <w:rsid w:val="00367962"/>
    <w:rsid w:val="00372BBD"/>
    <w:rsid w:val="00373B3C"/>
    <w:rsid w:val="003745FA"/>
    <w:rsid w:val="003876EF"/>
    <w:rsid w:val="003A43EA"/>
    <w:rsid w:val="003A5FB3"/>
    <w:rsid w:val="003B473A"/>
    <w:rsid w:val="003B6AA7"/>
    <w:rsid w:val="003D257E"/>
    <w:rsid w:val="003E3335"/>
    <w:rsid w:val="003F0133"/>
    <w:rsid w:val="003F3FCC"/>
    <w:rsid w:val="003F40BA"/>
    <w:rsid w:val="003F5340"/>
    <w:rsid w:val="0041369E"/>
    <w:rsid w:val="0042003E"/>
    <w:rsid w:val="00452426"/>
    <w:rsid w:val="004554A5"/>
    <w:rsid w:val="004623A2"/>
    <w:rsid w:val="0046369F"/>
    <w:rsid w:val="004649BB"/>
    <w:rsid w:val="00465077"/>
    <w:rsid w:val="004665EB"/>
    <w:rsid w:val="00467C35"/>
    <w:rsid w:val="004708C7"/>
    <w:rsid w:val="00471CBD"/>
    <w:rsid w:val="004B253B"/>
    <w:rsid w:val="004C47F7"/>
    <w:rsid w:val="004C767A"/>
    <w:rsid w:val="004D27EA"/>
    <w:rsid w:val="004F6F26"/>
    <w:rsid w:val="004F71AD"/>
    <w:rsid w:val="004F756F"/>
    <w:rsid w:val="005107B2"/>
    <w:rsid w:val="0052616C"/>
    <w:rsid w:val="005351F9"/>
    <w:rsid w:val="00544AAE"/>
    <w:rsid w:val="005530F6"/>
    <w:rsid w:val="005775F7"/>
    <w:rsid w:val="005943F4"/>
    <w:rsid w:val="005964E5"/>
    <w:rsid w:val="005A4E41"/>
    <w:rsid w:val="005A5AEE"/>
    <w:rsid w:val="005A5EEF"/>
    <w:rsid w:val="005A64C0"/>
    <w:rsid w:val="005B0E21"/>
    <w:rsid w:val="005B6021"/>
    <w:rsid w:val="005D1B7E"/>
    <w:rsid w:val="005E14CF"/>
    <w:rsid w:val="005E1606"/>
    <w:rsid w:val="006070C1"/>
    <w:rsid w:val="0061346E"/>
    <w:rsid w:val="00616C7C"/>
    <w:rsid w:val="00617C8A"/>
    <w:rsid w:val="0062202E"/>
    <w:rsid w:val="00623473"/>
    <w:rsid w:val="00624823"/>
    <w:rsid w:val="006417AF"/>
    <w:rsid w:val="00675538"/>
    <w:rsid w:val="00691DAF"/>
    <w:rsid w:val="006B11F9"/>
    <w:rsid w:val="006C2850"/>
    <w:rsid w:val="006D44CC"/>
    <w:rsid w:val="006E5C7A"/>
    <w:rsid w:val="006E60D8"/>
    <w:rsid w:val="006E655D"/>
    <w:rsid w:val="006E6C2E"/>
    <w:rsid w:val="006F3C79"/>
    <w:rsid w:val="00733749"/>
    <w:rsid w:val="00735CA1"/>
    <w:rsid w:val="0074136A"/>
    <w:rsid w:val="00741E7F"/>
    <w:rsid w:val="00743797"/>
    <w:rsid w:val="00762892"/>
    <w:rsid w:val="00793C2E"/>
    <w:rsid w:val="007A4E41"/>
    <w:rsid w:val="007B4A85"/>
    <w:rsid w:val="007B4F18"/>
    <w:rsid w:val="007C0CAE"/>
    <w:rsid w:val="007D7A7E"/>
    <w:rsid w:val="007F3C4D"/>
    <w:rsid w:val="007F4FD5"/>
    <w:rsid w:val="007F50E8"/>
    <w:rsid w:val="007F730A"/>
    <w:rsid w:val="00812026"/>
    <w:rsid w:val="008238FF"/>
    <w:rsid w:val="008264B7"/>
    <w:rsid w:val="00835065"/>
    <w:rsid w:val="00847D7C"/>
    <w:rsid w:val="008769B2"/>
    <w:rsid w:val="00894A8E"/>
    <w:rsid w:val="008B3E2B"/>
    <w:rsid w:val="008C2F94"/>
    <w:rsid w:val="008C4131"/>
    <w:rsid w:val="008C681F"/>
    <w:rsid w:val="008D3E8C"/>
    <w:rsid w:val="008E250F"/>
    <w:rsid w:val="008E3803"/>
    <w:rsid w:val="009138F2"/>
    <w:rsid w:val="00922F1E"/>
    <w:rsid w:val="009241FE"/>
    <w:rsid w:val="00941C1F"/>
    <w:rsid w:val="00976069"/>
    <w:rsid w:val="00985226"/>
    <w:rsid w:val="009B4FE1"/>
    <w:rsid w:val="009D2E94"/>
    <w:rsid w:val="00A022CE"/>
    <w:rsid w:val="00A06DA8"/>
    <w:rsid w:val="00A14D38"/>
    <w:rsid w:val="00A17697"/>
    <w:rsid w:val="00A26B79"/>
    <w:rsid w:val="00A33D4E"/>
    <w:rsid w:val="00A42FB5"/>
    <w:rsid w:val="00A434A7"/>
    <w:rsid w:val="00A54E41"/>
    <w:rsid w:val="00A63076"/>
    <w:rsid w:val="00A66D76"/>
    <w:rsid w:val="00A723C9"/>
    <w:rsid w:val="00A73B51"/>
    <w:rsid w:val="00A82F4C"/>
    <w:rsid w:val="00A916B8"/>
    <w:rsid w:val="00A953DC"/>
    <w:rsid w:val="00AB3727"/>
    <w:rsid w:val="00AC4872"/>
    <w:rsid w:val="00AC48EA"/>
    <w:rsid w:val="00AC5BA3"/>
    <w:rsid w:val="00AE4990"/>
    <w:rsid w:val="00AE4ACC"/>
    <w:rsid w:val="00AF011F"/>
    <w:rsid w:val="00AF6E91"/>
    <w:rsid w:val="00B146EF"/>
    <w:rsid w:val="00B22743"/>
    <w:rsid w:val="00B230DD"/>
    <w:rsid w:val="00B2463E"/>
    <w:rsid w:val="00B277E5"/>
    <w:rsid w:val="00B3244D"/>
    <w:rsid w:val="00B329EB"/>
    <w:rsid w:val="00B4348E"/>
    <w:rsid w:val="00B528AD"/>
    <w:rsid w:val="00B560BE"/>
    <w:rsid w:val="00B6307B"/>
    <w:rsid w:val="00B63D03"/>
    <w:rsid w:val="00B667CC"/>
    <w:rsid w:val="00B734B5"/>
    <w:rsid w:val="00B73A88"/>
    <w:rsid w:val="00B77C99"/>
    <w:rsid w:val="00B830AD"/>
    <w:rsid w:val="00B8427B"/>
    <w:rsid w:val="00B906B1"/>
    <w:rsid w:val="00B9109B"/>
    <w:rsid w:val="00BA195E"/>
    <w:rsid w:val="00C00743"/>
    <w:rsid w:val="00C018DD"/>
    <w:rsid w:val="00C10BC6"/>
    <w:rsid w:val="00C21B9E"/>
    <w:rsid w:val="00C225C5"/>
    <w:rsid w:val="00C24155"/>
    <w:rsid w:val="00C24CA4"/>
    <w:rsid w:val="00C56F1A"/>
    <w:rsid w:val="00C674EA"/>
    <w:rsid w:val="00C83472"/>
    <w:rsid w:val="00C90D1D"/>
    <w:rsid w:val="00CA0610"/>
    <w:rsid w:val="00CA1755"/>
    <w:rsid w:val="00CC796E"/>
    <w:rsid w:val="00CD351B"/>
    <w:rsid w:val="00CE5769"/>
    <w:rsid w:val="00CF651C"/>
    <w:rsid w:val="00CF7823"/>
    <w:rsid w:val="00D03B58"/>
    <w:rsid w:val="00D21BCE"/>
    <w:rsid w:val="00D23F39"/>
    <w:rsid w:val="00D2705F"/>
    <w:rsid w:val="00D31989"/>
    <w:rsid w:val="00D418A8"/>
    <w:rsid w:val="00D4313D"/>
    <w:rsid w:val="00D4655A"/>
    <w:rsid w:val="00D466CC"/>
    <w:rsid w:val="00D65F74"/>
    <w:rsid w:val="00D7742A"/>
    <w:rsid w:val="00D81E87"/>
    <w:rsid w:val="00D92983"/>
    <w:rsid w:val="00D92DDE"/>
    <w:rsid w:val="00E115E2"/>
    <w:rsid w:val="00E1496F"/>
    <w:rsid w:val="00E31ACA"/>
    <w:rsid w:val="00E33CF6"/>
    <w:rsid w:val="00E344A2"/>
    <w:rsid w:val="00E4755D"/>
    <w:rsid w:val="00E57246"/>
    <w:rsid w:val="00E73437"/>
    <w:rsid w:val="00E809A7"/>
    <w:rsid w:val="00EA58AD"/>
    <w:rsid w:val="00EC4A4D"/>
    <w:rsid w:val="00EE1727"/>
    <w:rsid w:val="00EE3BC0"/>
    <w:rsid w:val="00F20C54"/>
    <w:rsid w:val="00F26DC4"/>
    <w:rsid w:val="00F31CB9"/>
    <w:rsid w:val="00F33A88"/>
    <w:rsid w:val="00F43252"/>
    <w:rsid w:val="00F77C32"/>
    <w:rsid w:val="00F96A0E"/>
    <w:rsid w:val="00FB3966"/>
    <w:rsid w:val="00FC5C2A"/>
    <w:rsid w:val="00FC6575"/>
    <w:rsid w:val="00FC66EA"/>
    <w:rsid w:val="00FC6939"/>
    <w:rsid w:val="00FD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CD351B"/>
    <w:pPr>
      <w:ind w:left="720"/>
      <w:contextualSpacing/>
    </w:pPr>
  </w:style>
  <w:style w:type="paragraph" w:styleId="BodyText">
    <w:name w:val="Body Text"/>
    <w:basedOn w:val="Normal"/>
    <w:link w:val="BodyTextChar"/>
    <w:uiPriority w:val="99"/>
    <w:unhideWhenUsed/>
    <w:rsid w:val="00CD351B"/>
    <w:pPr>
      <w:spacing w:after="120"/>
    </w:pPr>
  </w:style>
  <w:style w:type="character" w:customStyle="1" w:styleId="BodyTextChar">
    <w:name w:val="Body Text Char"/>
    <w:basedOn w:val="DefaultParagraphFont"/>
    <w:link w:val="BodyText"/>
    <w:uiPriority w:val="99"/>
    <w:rsid w:val="00CD351B"/>
    <w:rPr>
      <w:sz w:val="24"/>
    </w:rPr>
  </w:style>
  <w:style w:type="paragraph" w:customStyle="1" w:styleId="Default">
    <w:name w:val="Default"/>
    <w:basedOn w:val="Normal"/>
    <w:rsid w:val="00CD351B"/>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01632">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739060378">
      <w:bodyDiv w:val="1"/>
      <w:marLeft w:val="0"/>
      <w:marRight w:val="0"/>
      <w:marTop w:val="0"/>
      <w:marBottom w:val="0"/>
      <w:divBdr>
        <w:top w:val="none" w:sz="0" w:space="0" w:color="auto"/>
        <w:left w:val="none" w:sz="0" w:space="0" w:color="auto"/>
        <w:bottom w:val="none" w:sz="0" w:space="0" w:color="auto"/>
        <w:right w:val="none" w:sz="0" w:space="0" w:color="auto"/>
      </w:divBdr>
    </w:div>
    <w:div w:id="992412095">
      <w:bodyDiv w:val="1"/>
      <w:marLeft w:val="0"/>
      <w:marRight w:val="0"/>
      <w:marTop w:val="0"/>
      <w:marBottom w:val="0"/>
      <w:divBdr>
        <w:top w:val="none" w:sz="0" w:space="0" w:color="auto"/>
        <w:left w:val="none" w:sz="0" w:space="0" w:color="auto"/>
        <w:bottom w:val="none" w:sz="0" w:space="0" w:color="auto"/>
        <w:right w:val="none" w:sz="0" w:space="0" w:color="auto"/>
      </w:divBdr>
    </w:div>
    <w:div w:id="1109543341">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3-11-27_05r.pdf" TargetMode="External"/><Relationship Id="rId3" Type="http://schemas.openxmlformats.org/officeDocument/2006/relationships/styles" Target="styles.xml"/><Relationship Id="rId21" Type="http://schemas.openxmlformats.org/officeDocument/2006/relationships/hyperlink" Target="https://www.boardofwatersupply.com/bws/media/Board/board-meeting-material-2023-11-27_09r.pdf" TargetMode="Externa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3-11-27_02r.pdf" TargetMode="Externa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yperlink" Target="https://www.boardofwatersupply.com/bws/media/Board/board-meeting-material-2023-11-27_07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23" Type="http://schemas.openxmlformats.org/officeDocument/2006/relationships/fontTable" Target="fontTable.xm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3-11-27_06r.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Company>Board of Water Supply</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Body of letter starting from here</dc:title>
  <dc:subject/>
  <dc:creator>LORRAINE LEE</dc:creator>
  <cp:keywords/>
  <cp:lastModifiedBy>Stella Bernardo</cp:lastModifiedBy>
  <cp:revision>2</cp:revision>
  <cp:lastPrinted>2023-11-20T22:30:00Z</cp:lastPrinted>
  <dcterms:created xsi:type="dcterms:W3CDTF">2023-11-23T03:54:00Z</dcterms:created>
  <dcterms:modified xsi:type="dcterms:W3CDTF">2023-11-23T03:54:00Z</dcterms:modified>
</cp:coreProperties>
</file>